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Извещение об утверждении результатов определения кадастровой </w:t>
      </w:r>
    </w:p>
    <w:p>
      <w:pPr>
        <w:pStyle w:val="Normal"/>
        <w:spacing w:lineRule="auto" w:line="240" w:before="0" w:after="0"/>
        <w:jc w:val="center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стоимости зданий, помещений, сооружений, объектов незавершенного строительства, машино-мест на территории Краснодарского края, а также о порядке рассмотрения заявлений об исправлении ошибок, допущенных при определении кадастровой стоимости.</w:t>
      </w:r>
    </w:p>
    <w:p>
      <w:pPr>
        <w:pStyle w:val="Normal"/>
        <w:spacing w:lineRule="auto" w:line="240" w:before="0" w:after="0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В соответствии с Федеральным законом от 03.07.2016 №  237-ФЗ                                                     «О государственной кадастровой оценке» (далее – Федеральный закон                      № 237-ФЗ), приказом департамента имущественных отношений Краснодарского края от 21.03.2022 № 659 «О проведении государственной кадастровой оценки зданий, помещений, сооружений, объектов незавершенного строительства, машино-мест на территории Краснодарского края в 2023 году» приказом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>департамента имущественных отношений Краснодарского края от 1</w:t>
      </w:r>
      <w:r>
        <w:rPr>
          <w:rFonts w:eastAsia="Calibri" w:cs="Times New Roman" w:ascii="Times New Roman" w:hAnsi="Times New Roman"/>
          <w:sz w:val="28"/>
          <w:szCs w:val="28"/>
        </w:rPr>
        <w:t>9.09.2023 № 2260 утверждены результаты определения кадастровой стоимости зданий, помещений, сооружений, объектов незавершенного строительства, машино-мест на территории Краснодарского края.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Указанный приказ 19.09.2023 размещен </w:t>
      </w:r>
      <w:r>
        <w:rPr>
          <w:rFonts w:eastAsia="Calibri" w:cs="Times New Roman" w:ascii="Times New Roman" w:hAnsi="Times New Roman"/>
          <w:sz w:val="28"/>
          <w:szCs w:val="28"/>
        </w:rPr>
        <w:t xml:space="preserve">на официальном сайте администрации Краснодарского края в информационно-телекоммуникационной сети «Интернет» по адресу: http://admkrai.krasnodar.ru, а также на официальном сайте департамента имущественных отношений Краснодарского края http://diok.krasnodar.ru в разделе «Деятельность/Государственная кадастровая оценка/Результаты государственной кадастровой оценки». 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Государственное бюджетное учреждение Краснодарского края «Крайтехинвентаризация – Краевое БТИ» (далее также – Учреждение) рассматривает обращения об исправлении ошибок, допущенных при определении кадастровой стоимости, с учетом требований Федерального закона № 237-ФЗ, в соответствии приказом Росреестра от 06.08.2020 № П/0286 «Об утверждении формы заявления об исправлении ошибок, допущенных при определении кадастровой стоимости, требований к заполнению заявления об исправлении ошибок, допущенных при определении кадастровой стоимости», приказом Росреестра от 04.08.2021 № П/0336 «Об утверждении Методических указаний о государственной кадастровой оценке».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Рассмотрение заявления об исправлении ошибок осуществляется без взимания платы.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Заявление об исправлении ошибок, допущенных при определении кадастровой стоимости, может быть подано в течение пяти лет со дня внесения в Единый государственный реестр недвижимости сведений о соответствующей кадастровой стоимости.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color w:val="000000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Подробная информация, а также форма заявления об исправлении ошибок, допущенных при определении кадастровой стоимости, размещена на </w:t>
      </w:r>
      <w:r>
        <w:rPr>
          <w:rFonts w:eastAsia="Calibri" w:cs="Times New Roman" w:ascii="Times New Roman" w:hAnsi="Times New Roman"/>
          <w:color w:val="000000"/>
          <w:sz w:val="28"/>
          <w:szCs w:val="28"/>
        </w:rPr>
        <w:t xml:space="preserve">официальном сайте Краевого БТИ в информационно-телекоммуникационной сети «Интернет» по адресу: </w:t>
      </w:r>
      <w:hyperlink r:id="rId2">
        <w:r>
          <w:rPr>
            <w:rStyle w:val="Style14"/>
            <w:rFonts w:eastAsia="Calibri" w:cs="Times New Roman" w:ascii="Times New Roman" w:hAnsi="Times New Roman"/>
            <w:color w:val="000000"/>
            <w:sz w:val="28"/>
            <w:szCs w:val="28"/>
            <w:u w:val="none"/>
          </w:rPr>
          <w:t>http://ocenka.kubbti.ru/obrashcheniya-ob-ispravlenii-oshibok</w:t>
        </w:r>
      </w:hyperlink>
      <w:r>
        <w:rPr>
          <w:rFonts w:eastAsia="Calibri" w:cs="Times New Roman" w:ascii="Times New Roman" w:hAnsi="Times New Roman"/>
          <w:color w:val="000000"/>
          <w:sz w:val="28"/>
          <w:szCs w:val="28"/>
        </w:rPr>
        <w:t>.</w:t>
      </w:r>
    </w:p>
    <w:p>
      <w:pPr>
        <w:sectPr>
          <w:headerReference w:type="default" r:id="rId3"/>
          <w:type w:val="nextPage"/>
          <w:pgSz w:w="11906" w:h="16838"/>
          <w:pgMar w:left="1701" w:right="567" w:header="709" w:top="1134" w:footer="0" w:bottom="1134" w:gutter="0"/>
          <w:pgNumType w:fmt="decimal"/>
          <w:formProt w:val="false"/>
          <w:titlePg/>
          <w:textDirection w:val="lrTb"/>
          <w:docGrid w:type="default" w:linePitch="360" w:charSpace="4294965247"/>
        </w:sect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Заявления об исправлении ошибок, допущенных при определении кадастровой стоимости, подаются в Учреждение или в его соответствующий территориальный отдел лично или почтовым отправлением. Консультацию можно получить по телефону 8 (861) 991-05-05 доб. 950.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Заявления об исправлении ошибок, допущенных при определении кадастровой стоимости, принимаются по адресам:</w:t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tabs>
          <w:tab w:val="left" w:pos="1134" w:leader="none"/>
        </w:tabs>
        <w:spacing w:lineRule="auto" w:line="240" w:before="0" w:after="0"/>
        <w:ind w:left="0" w:right="0" w:firstLine="709"/>
        <w:jc w:val="both"/>
        <w:rPr>
          <w:rFonts w:eastAsia="Calibri" w:cs="Times New Roman" w:ascii="Times New Roman" w:hAnsi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tbl>
      <w:tblPr>
        <w:jc w:val="left"/>
        <w:tblInd w:w="-559" w:type="dxa"/>
        <w:tblBorders>
          <w:top w:val="thickThinLargeGap" w:sz="6" w:space="0" w:color="00000A"/>
          <w:left w:val="thickThinLargeGap" w:sz="6" w:space="0" w:color="00000A"/>
          <w:bottom w:val="thickThinLargeGap" w:sz="6" w:space="0" w:color="00000A"/>
          <w:insideH w:val="thickThinLargeGap" w:sz="6" w:space="0" w:color="00000A"/>
          <w:right w:val="thickThinLargeGap" w:sz="6" w:space="0" w:color="00000A"/>
          <w:insideV w:val="thickThinLargeGap" w:sz="6" w:space="0" w:color="00000A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66"/>
        <w:gridCol w:w="3528"/>
        <w:gridCol w:w="6096"/>
      </w:tblGrid>
      <w:tr>
        <w:trPr>
          <w:trHeight w:val="315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Наименование отдела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Адрес</w:t>
            </w:r>
          </w:p>
        </w:tc>
      </w:tr>
      <w:tr>
        <w:trPr>
          <w:trHeight w:val="274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3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Абинскому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353320, г. Абинск, пр-т. Комсомольский, 81 </w:t>
            </w:r>
          </w:p>
        </w:tc>
      </w:tr>
      <w:tr>
        <w:trPr>
          <w:trHeight w:val="642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городу-курорту Анапе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353445, г. Анапа, ул. Крымская, 177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Апшеронскому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352690, г. Апшеронск, ул. Кооперативная, 1 А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 Армавиру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352900, г. Армавир, ул. Кирова, 48</w:t>
            </w:r>
          </w:p>
        </w:tc>
      </w:tr>
      <w:tr>
        <w:trPr>
          <w:trHeight w:val="559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Белоглинскому району </w:t>
            </w:r>
          </w:p>
        </w:tc>
        <w:tc>
          <w:tcPr>
            <w:tcW w:w="6096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353040, с. Белая Глина, ул. Крупской, 7 </w:t>
            </w:r>
          </w:p>
        </w:tc>
      </w:tr>
      <w:tr>
        <w:trPr>
          <w:trHeight w:val="66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Белореченскому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352630, г. Белореченск, ул. Ленина, 85</w:t>
            </w:r>
          </w:p>
        </w:tc>
      </w:tr>
      <w:tr>
        <w:trPr>
          <w:trHeight w:val="735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Брюховецкому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352750, ст. Брюховецкая, ул. Советская, 56, А </w:t>
            </w:r>
          </w:p>
        </w:tc>
      </w:tr>
      <w:tr>
        <w:trPr>
          <w:trHeight w:val="688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Выселковскому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353100, ст. Выселки, ул. Ленина, 41</w:t>
            </w:r>
          </w:p>
        </w:tc>
      </w:tr>
      <w:tr>
        <w:trPr>
          <w:trHeight w:val="642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городу-курорту Геленджику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353475, г. Геленджик, ул. Севастопольская, 29 </w:t>
            </w:r>
          </w:p>
        </w:tc>
      </w:tr>
      <w:tr>
        <w:trPr>
          <w:trHeight w:val="54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 Горячий Ключ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353290, г. Горячий Ключ, ул. Революции, 3 </w:t>
            </w:r>
          </w:p>
        </w:tc>
      </w:tr>
      <w:tr>
        <w:trPr>
          <w:trHeight w:val="68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Гулькевичскому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352190, г. Гулькевичи, ул. им. Д. Сорокиной, 29 </w:t>
            </w:r>
          </w:p>
        </w:tc>
      </w:tr>
      <w:tr>
        <w:trPr>
          <w:trHeight w:val="675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Динскому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353204, ст. Динская, ул. Пролетарская, 30 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353204, ст. Динская, ул. Красная, 72 Б 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353210, ст. Новотитаровская, ул. Ленина, 147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Ейскому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353680, г. Ейск, ул. Карла Маркса, 41, 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Калининскому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353780, ст. Калининская, ул. Ленина, 140, офис 1 </w:t>
            </w:r>
          </w:p>
        </w:tc>
      </w:tr>
      <w:tr>
        <w:trPr>
          <w:trHeight w:val="63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Каневскому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353730, ст. Каневская, ул. Коммунаров, 21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Кореновскому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353180, г. Кореновск, ул.  Мира, 79, А</w:t>
            </w:r>
          </w:p>
        </w:tc>
      </w:tr>
      <w:tr>
        <w:trPr>
          <w:trHeight w:val="384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62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Красноармейскому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single" w:sz="4" w:space="0" w:color="00000A"/>
              <w:insideH w:val="single" w:sz="4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353800, ст. Полтавская, ул. Ковтюха, 100/1</w:t>
            </w:r>
          </w:p>
        </w:tc>
      </w:tr>
      <w:tr>
        <w:trPr>
          <w:trHeight w:val="444" w:hRule="atLeast"/>
          <w:cantSplit w:val="false"/>
        </w:trPr>
        <w:tc>
          <w:tcPr>
            <w:tcW w:w="566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528" w:type="dxa"/>
            <w:vMerge w:val="restart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 Краснодару 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350000, г. Краснодар, ул. им. Леваневского, 16</w:t>
            </w:r>
          </w:p>
        </w:tc>
      </w:tr>
      <w:tr>
        <w:trPr>
          <w:trHeight w:val="662" w:hRule="atLeast"/>
          <w:cantSplit w:val="false"/>
        </w:trPr>
        <w:tc>
          <w:tcPr>
            <w:tcW w:w="566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528" w:type="dxa"/>
            <w:vMerge w:val="continue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096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25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350049, г. Краснодар, Гагарина ул, д.135/1</w:t>
            </w:r>
          </w:p>
        </w:tc>
      </w:tr>
      <w:tr>
        <w:trPr>
          <w:trHeight w:val="1097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Кавказскому району </w:t>
            </w:r>
          </w:p>
        </w:tc>
        <w:tc>
          <w:tcPr>
            <w:tcW w:w="6096" w:type="dxa"/>
            <w:tcBorders>
              <w:top w:val="single" w:sz="4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352380, г. Кропоткин, пер. Коммунальный, 4 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352140, ст. Кавказская, пер. Первомайский, 8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Крыловскому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352080, ст. Крыловская, ул. Орджоникидзе, 159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Крымскому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353380, г. Крымск, ул. Комсомольская, 20</w:t>
            </w:r>
          </w:p>
        </w:tc>
      </w:tr>
      <w:tr>
        <w:trPr>
          <w:trHeight w:val="7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Курганинскому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352430, г. Курганинск, пер. Шаповалова, 19 </w:t>
            </w:r>
          </w:p>
        </w:tc>
      </w:tr>
      <w:tr>
        <w:trPr>
          <w:trHeight w:val="734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Кущевскому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352030, ст. Кущевская, пер. им. Б.Е. Москвича, 70 А 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Лабинскому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352500, г. Лабинск, ул. Красная, 8</w:t>
            </w:r>
          </w:p>
        </w:tc>
      </w:tr>
      <w:tr>
        <w:trPr>
          <w:trHeight w:val="717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Ленинградскому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353740, ст. Ленинградская, ул. Набережная, 64 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Мостовскому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352570, пос. Мостовской, ул. Ленина, 12, оф. 5 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Новокубанскому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352240, г. Новокубанск, ул. Ленина, 32</w:t>
            </w:r>
          </w:p>
        </w:tc>
      </w:tr>
      <w:tr>
        <w:trPr>
          <w:trHeight w:val="57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Новопокровскому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353020, ст. Новопокровская, ул. Советская, 47</w:t>
            </w:r>
          </w:p>
        </w:tc>
      </w:tr>
      <w:tr>
        <w:trPr>
          <w:trHeight w:val="548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 Новороссийску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353905, г. Новороссийск, ул. Шевченко, 7 </w:t>
            </w:r>
          </w:p>
        </w:tc>
      </w:tr>
      <w:tr>
        <w:trPr>
          <w:trHeight w:val="67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Отрадненскому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352290, ст. Отрадная, ул. Красная, 89 </w:t>
            </w:r>
          </w:p>
        </w:tc>
      </w:tr>
      <w:tr>
        <w:trPr>
          <w:trHeight w:val="672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Павловскому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352040, ст. Павловская, ул. Горького, 292, 2-ой этаж</w:t>
            </w:r>
          </w:p>
        </w:tc>
      </w:tr>
      <w:tr>
        <w:trPr>
          <w:trHeight w:val="55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Приморско-Ахтарскому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353860 г. Приморско-Ахтарск, ул. Пролетарская, 50 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Северскому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353240, ст. Северская, ул. Базарная, 15/1 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353230, п. Ильский, ул. Беличенко, 17</w:t>
            </w:r>
          </w:p>
        </w:tc>
      </w:tr>
      <w:tr>
        <w:trPr>
          <w:trHeight w:val="668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Славянскому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353560, г. Славянск-на-Кубани, ул. Школьная, 304 </w:t>
            </w:r>
          </w:p>
        </w:tc>
      </w:tr>
      <w:tr>
        <w:trPr>
          <w:trHeight w:val="383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trHeight w:val="2277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городу-курорту Сочи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354065, г. Сочи, ул. Красноармейская, 19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354340, Адлерский район, ул. Молокова, 18/78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354392, пгт. Красная Поляна, ул. Трудовой Славы, 4, оф.15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354217, п. Лазаревское, ул. Павлова, 40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354207, п. Дагомыс, ул. Армавирская, 20А, корпус 3, первый этаж, помещение 3</w:t>
            </w:r>
          </w:p>
        </w:tc>
      </w:tr>
      <w:tr>
        <w:trPr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Староминскому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353600, ст. Староминская, ул. Кольцовская, 26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Тбилисскому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352360 ст. Тбилисская, ул. Кривая, 18 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Темрюкскому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353500 г. Темрюк, ул. им. Розы Люксембург/Гоголя, 65/90</w:t>
            </w:r>
          </w:p>
        </w:tc>
      </w:tr>
      <w:tr>
        <w:trPr>
          <w:trHeight w:val="508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Тимашевскому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352700, г. Тимашевск, ул. Братская, 129</w:t>
            </w:r>
          </w:p>
        </w:tc>
      </w:tr>
      <w:tr>
        <w:trPr>
          <w:trHeight w:val="544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Тихорецкому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352120, г. Тихорецк, ул. Украинская, 5</w:t>
            </w:r>
          </w:p>
        </w:tc>
      </w:tr>
      <w:tr>
        <w:trPr>
          <w:trHeight w:val="94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Туапсинскому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nil"/>
              <w:insideH w:val="nil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352800, г. Туапсе, ул. Герцена, 10</w:t>
            </w:r>
          </w:p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352855, пгт. Новомихайловский, ул. Ленина 19</w:t>
            </w:r>
          </w:p>
        </w:tc>
      </w:tr>
      <w:tr>
        <w:trPr>
          <w:trHeight w:val="63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Успенскому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352451, с. Успенское, ул. Ленина, 244</w:t>
            </w:r>
          </w:p>
        </w:tc>
      </w:tr>
      <w:tr>
        <w:trPr>
          <w:trHeight w:val="466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Усть-Лабинскому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352333, г. Усть-Лабинск, ул. Пролетарская, 72 </w:t>
            </w:r>
          </w:p>
        </w:tc>
      </w:tr>
      <w:tr>
        <w:trPr>
          <w:trHeight w:val="600" w:hRule="atLeast"/>
          <w:cantSplit w:val="false"/>
        </w:trPr>
        <w:tc>
          <w:tcPr>
            <w:tcW w:w="56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jc w:val="center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528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отдел по Щербиновскому району </w:t>
            </w:r>
          </w:p>
        </w:tc>
        <w:tc>
          <w:tcPr>
            <w:tcW w:w="609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insideH w:val="thickThinLargeGap" w:sz="6" w:space="0" w:color="00000A"/>
              <w:right w:val="thickThinLargeGap" w:sz="6" w:space="0" w:color="00000A"/>
              <w:insideV w:val="thickThinLargeGap" w:sz="6" w:space="0" w:color="00000A"/>
            </w:tcBorders>
            <w:shd w:fill="FFFFFF" w:val="clear"/>
            <w:tcMar>
              <w:left w:w="0" w:type="dxa"/>
            </w:tcMar>
            <w:vAlign w:val="center"/>
          </w:tcPr>
          <w:p>
            <w:pPr>
              <w:pStyle w:val="Normal"/>
              <w:rPr>
                <w:rFonts w:eastAsia="Calibri" w:cs="Times New Roman"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353620, ст. Старощербиновская, ул. Советов, 64 </w:t>
            </w:r>
          </w:p>
        </w:tc>
      </w:tr>
    </w:tbl>
    <w:p>
      <w:pPr>
        <w:pStyle w:val="Normal"/>
        <w:tabs>
          <w:tab w:val="left" w:pos="1134" w:leader="none"/>
        </w:tabs>
        <w:spacing w:lineRule="auto" w:line="240" w:before="0" w:after="0"/>
        <w:jc w:val="both"/>
        <w:rPr/>
      </w:pPr>
      <w:r>
        <w:rPr/>
      </w:r>
    </w:p>
    <w:sectPr>
      <w:headerReference w:type="default" r:id="rId4"/>
      <w:headerReference w:type="first" r:id="rId5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3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  <w:p>
    <w:pPr>
      <w:pStyle w:val="Style23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/>
    </w:pPr>
    <w:r>
      <w:rPr/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  <w:p>
    <w:pPr>
      <w:pStyle w:val="Style23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imSun" w:cs="Calibr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qFormat/>
    <w:rsid w:val="003f026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SimSun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Интернет-ссылка"/>
    <w:uiPriority w:val="99"/>
    <w:unhideWhenUsed/>
    <w:rsid w:val="00c10a19"/>
    <w:basedOn w:val="DefaultParagraphFont"/>
    <w:rPr>
      <w:color w:val="0563C1"/>
      <w:u w:val="single"/>
      <w:lang w:val="zxx" w:eastAsia="zxx" w:bidi="zxx"/>
    </w:rPr>
  </w:style>
  <w:style w:type="character" w:styleId="Style15" w:customStyle="1">
    <w:name w:val="Текст выноски Знак"/>
    <w:uiPriority w:val="99"/>
    <w:semiHidden/>
    <w:link w:val="a5"/>
    <w:rsid w:val="001a1e0a"/>
    <w:basedOn w:val="DefaultParagraphFont"/>
    <w:rPr>
      <w:rFonts w:ascii="Segoe UI" w:hAnsi="Segoe UI" w:cs="Segoe UI"/>
      <w:sz w:val="18"/>
      <w:szCs w:val="18"/>
    </w:rPr>
  </w:style>
  <w:style w:type="character" w:styleId="Style16" w:customStyle="1">
    <w:name w:val="Верхний колонтитул Знак"/>
    <w:uiPriority w:val="99"/>
    <w:link w:val="a7"/>
    <w:rsid w:val="00974f12"/>
    <w:basedOn w:val="DefaultParagraphFont"/>
    <w:rPr/>
  </w:style>
  <w:style w:type="character" w:styleId="Style17" w:customStyle="1">
    <w:name w:val="Нижний колонтитул Знак"/>
    <w:uiPriority w:val="99"/>
    <w:link w:val="a9"/>
    <w:rsid w:val="00974f12"/>
    <w:basedOn w:val="DefaultParagraphFont"/>
    <w:rPr/>
  </w:style>
  <w:style w:type="character" w:styleId="UnresolvedMention" w:customStyle="1">
    <w:name w:val="Unresolved Mention"/>
    <w:uiPriority w:val="99"/>
    <w:semiHidden/>
    <w:unhideWhenUsed/>
    <w:rsid w:val="0082043b"/>
    <w:basedOn w:val="DefaultParagraphFont"/>
    <w:rPr>
      <w:color w:val="808080"/>
      <w:shd w:fill="E6E6E6" w:val="clear"/>
    </w:rPr>
  </w:style>
  <w:style w:type="character" w:styleId="Divider" w:customStyle="1">
    <w:name w:val="divider"/>
    <w:rsid w:val="00f15bff"/>
    <w:rPr/>
  </w:style>
  <w:style w:type="paragraph" w:styleId="Style18">
    <w:name w:val="Заголовок"/>
    <w:basedOn w:val="Normal"/>
    <w:next w:val="Style19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Mangal"/>
    </w:rPr>
  </w:style>
  <w:style w:type="paragraph" w:styleId="NormalWeb">
    <w:name w:val="Normal (Web)"/>
    <w:uiPriority w:val="99"/>
    <w:unhideWhenUsed/>
    <w:rsid w:val="009c2119"/>
    <w:basedOn w:val="Normal"/>
    <w:pPr>
      <w:spacing w:before="0" w:after="280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uiPriority w:val="99"/>
    <w:semiHidden/>
    <w:unhideWhenUsed/>
    <w:link w:val="a6"/>
    <w:rsid w:val="001a1e0a"/>
    <w:basedOn w:val="Normal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колонтитул"/>
    <w:uiPriority w:val="99"/>
    <w:unhideWhenUsed/>
    <w:link w:val="a8"/>
    <w:rsid w:val="00974f12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Нижний колонтитул"/>
    <w:uiPriority w:val="99"/>
    <w:unhideWhenUsed/>
    <w:link w:val="aa"/>
    <w:rsid w:val="00974f12"/>
    <w:basedOn w:val="Normal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ocenka.kubbti.ru/obrashcheniya-ob-ispravlenii-oshibok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2023-09-22T12:41:00Z</dcterms:created>
  <dc:creator>Чубун Ирина Юрьевна</dc:creator>
  <dc:language>ru-RU</dc:language>
  <cp:lastModifiedBy>Ерофеева Мария Андреевна</cp:lastModifiedBy>
  <cp:lastPrinted>2020-10-13T07:00:00Z</cp:lastPrinted>
  <dcterms:modified xsi:type="dcterms:W3CDTF">2023-09-22T12:41:00Z</dcterms:modified>
  <cp:revision>2</cp:revision>
</cp:coreProperties>
</file>