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D2" w:rsidRDefault="00BC01E3" w:rsidP="00AE46D2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b/>
          <w:bCs/>
          <w:szCs w:val="28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6D2" w:rsidRPr="00AE46D2" w:rsidRDefault="00D61B32" w:rsidP="00AE46D2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274.05pt;margin-top:-3.55pt;width:54.5pt;height:75.25pt;z-index:251660288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AE46D2" w:rsidRDefault="00AE46D2" w:rsidP="00AE46D2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AE46D2" w:rsidRPr="00AE46D2">
        <w:rPr>
          <w:rFonts w:ascii="Times New Roman" w:hAnsi="Times New Roman" w:cs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AE46D2" w:rsidRDefault="00AE46D2" w:rsidP="00AE46D2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 w:rsidRPr="00AE46D2">
        <w:rPr>
          <w:color w:val="auto"/>
          <w:spacing w:val="0"/>
          <w:sz w:val="28"/>
          <w:szCs w:val="28"/>
        </w:rPr>
        <w:t xml:space="preserve">                                            </w:t>
      </w:r>
      <w:bookmarkStart w:id="0" w:name="_Toc257877478"/>
      <w:r w:rsidRPr="00AE46D2">
        <w:rPr>
          <w:sz w:val="32"/>
          <w:szCs w:val="32"/>
        </w:rPr>
        <w:t>ПОСТАНОВЛЕНИЕ</w:t>
      </w:r>
      <w:bookmarkEnd w:id="0"/>
    </w:p>
    <w:p w:rsidR="00AE46D2" w:rsidRPr="00AE46D2" w:rsidRDefault="00AE46D2" w:rsidP="00AE46D2">
      <w:pPr>
        <w:rPr>
          <w:lang w:eastAsia="ru-RU"/>
        </w:rPr>
      </w:pPr>
    </w:p>
    <w:p w:rsidR="00AE46D2" w:rsidRPr="00AE46D2" w:rsidRDefault="00AE46D2" w:rsidP="00AE46D2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rFonts w:ascii="Times New Roman" w:hAnsi="Times New Roman" w:cs="Times New Roman"/>
          <w:sz w:val="24"/>
          <w:szCs w:val="24"/>
        </w:rPr>
      </w:pPr>
      <w:r w:rsidRPr="00AE46D2">
        <w:rPr>
          <w:rFonts w:ascii="Times New Roman" w:hAnsi="Times New Roman" w:cs="Times New Roman"/>
          <w:sz w:val="24"/>
          <w:szCs w:val="24"/>
        </w:rPr>
        <w:t>от ________                                                                                      № _____</w:t>
      </w:r>
    </w:p>
    <w:p w:rsidR="00AE46D2" w:rsidRDefault="00AE46D2" w:rsidP="00AE46D2">
      <w:pPr>
        <w:rPr>
          <w:rFonts w:ascii="Times New Roman" w:hAnsi="Times New Roman" w:cs="Times New Roman"/>
          <w:sz w:val="24"/>
          <w:szCs w:val="24"/>
        </w:rPr>
      </w:pPr>
      <w:r w:rsidRPr="00AE46D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E46D2">
        <w:rPr>
          <w:rFonts w:ascii="Times New Roman" w:hAnsi="Times New Roman" w:cs="Times New Roman"/>
          <w:sz w:val="24"/>
          <w:szCs w:val="24"/>
        </w:rPr>
        <w:t>станица Старотитаровская</w:t>
      </w:r>
    </w:p>
    <w:p w:rsidR="00634FE8" w:rsidRPr="00AE46D2" w:rsidRDefault="00634FE8" w:rsidP="00AE46D2">
      <w:pPr>
        <w:rPr>
          <w:rFonts w:ascii="Times New Roman" w:hAnsi="Times New Roman" w:cs="Times New Roman"/>
          <w:sz w:val="24"/>
          <w:szCs w:val="24"/>
        </w:rPr>
      </w:pPr>
    </w:p>
    <w:p w:rsidR="00BC01E3" w:rsidRDefault="00BC01E3" w:rsidP="00BE71C2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создания и ведения реестра зеленых насаждений в </w:t>
      </w:r>
      <w:proofErr w:type="spellStart"/>
      <w:r w:rsidR="00BE71C2">
        <w:rPr>
          <w:rFonts w:ascii="Times New Roman" w:hAnsi="Times New Roman" w:cs="Times New Roman"/>
          <w:b/>
          <w:sz w:val="28"/>
          <w:szCs w:val="28"/>
          <w:lang w:eastAsia="ru-RU"/>
        </w:rPr>
        <w:t>Старотитаровском</w:t>
      </w:r>
      <w:proofErr w:type="spellEnd"/>
      <w:r w:rsidR="00BE71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сельском поселении Темрюкского района</w:t>
      </w: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C66" w:rsidRDefault="009A3C66" w:rsidP="00BE71C2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C66" w:rsidRPr="00BC01E3" w:rsidRDefault="009A3C66" w:rsidP="00BE71C2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1C2" w:rsidRPr="009A3C66" w:rsidRDefault="00BC01E3" w:rsidP="009A3C6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  Законом  Краснодарского  края  </w:t>
      </w:r>
      <w:r w:rsidR="00634FE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от 23 апреля 2013 года  № 2695-КЗ «Об охране зеленых насаждений в Краснодарском крае», Уставом </w:t>
      </w:r>
      <w:proofErr w:type="spellStart"/>
      <w:r w:rsidR="00BE71C2" w:rsidRPr="009A3C66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E71C2"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Темрюкского </w:t>
      </w:r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района, </w:t>
      </w:r>
      <w:proofErr w:type="spellStart"/>
      <w:proofErr w:type="gramStart"/>
      <w:r w:rsidRPr="009A3C6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9A3C66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BC01E3" w:rsidRPr="009A3C66" w:rsidRDefault="00BC01E3" w:rsidP="009A3C6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1.  Утвердить положение о порядке создания и ведения реестра зеленых насаждений в </w:t>
      </w:r>
      <w:proofErr w:type="spellStart"/>
      <w:r w:rsidR="00BE71C2" w:rsidRPr="009A3C66">
        <w:rPr>
          <w:rFonts w:ascii="Times New Roman" w:hAnsi="Times New Roman" w:cs="Times New Roman"/>
          <w:sz w:val="28"/>
          <w:szCs w:val="28"/>
          <w:lang w:eastAsia="ru-RU"/>
        </w:rPr>
        <w:t>Старотитаровском</w:t>
      </w:r>
      <w:proofErr w:type="spellEnd"/>
      <w:r w:rsidR="00BE71C2"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Темрюкского района</w:t>
      </w:r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7244C9" w:rsidRDefault="00BC01E3" w:rsidP="009A3C6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2.   </w:t>
      </w:r>
      <w:r w:rsidR="007244C9">
        <w:rPr>
          <w:rFonts w:ascii="Times New Roman" w:hAnsi="Times New Roman" w:cs="Times New Roman"/>
          <w:sz w:val="28"/>
          <w:szCs w:val="28"/>
          <w:lang w:eastAsia="ru-RU"/>
        </w:rPr>
        <w:t>Общему отделу (</w:t>
      </w:r>
      <w:proofErr w:type="gramStart"/>
      <w:r w:rsidR="007244C9">
        <w:rPr>
          <w:rFonts w:ascii="Times New Roman" w:hAnsi="Times New Roman" w:cs="Times New Roman"/>
          <w:sz w:val="28"/>
          <w:szCs w:val="28"/>
          <w:lang w:eastAsia="ru-RU"/>
        </w:rPr>
        <w:t>Гуртовая</w:t>
      </w:r>
      <w:proofErr w:type="gramEnd"/>
      <w:r w:rsidR="007244C9">
        <w:rPr>
          <w:rFonts w:ascii="Times New Roman" w:hAnsi="Times New Roman" w:cs="Times New Roman"/>
          <w:sz w:val="28"/>
          <w:szCs w:val="28"/>
          <w:lang w:eastAsia="ru-RU"/>
        </w:rPr>
        <w:t>) довести до сведения указанных лиц настоящее постановление.</w:t>
      </w:r>
    </w:p>
    <w:p w:rsidR="00AB56E0" w:rsidRPr="009A3C66" w:rsidRDefault="007244C9" w:rsidP="009A3C66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AB56E0" w:rsidRPr="009A3C66">
        <w:rPr>
          <w:rFonts w:ascii="Times New Roman" w:eastAsia="Calibri" w:hAnsi="Times New Roman" w:cs="Times New Roman"/>
          <w:sz w:val="28"/>
          <w:szCs w:val="28"/>
        </w:rPr>
        <w:t>Разместить (опубликовать) настоящее постановление в информационно-телекоммуникационной сети «Интернет» на официальном сайте администрации муниципального образования Темрюкский район.</w:t>
      </w:r>
    </w:p>
    <w:p w:rsidR="00BC01E3" w:rsidRPr="009A3C66" w:rsidRDefault="007244C9" w:rsidP="009A3C6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C01E3"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.  </w:t>
      </w:r>
      <w:proofErr w:type="gramStart"/>
      <w:r w:rsidR="00BC01E3"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 w:rsidR="00AB56E0" w:rsidRPr="009A3C66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BC01E3"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AB56E0"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proofErr w:type="spellStart"/>
      <w:r w:rsidR="00AB56E0" w:rsidRPr="009A3C66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AB56E0"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 В.Г.Василенко</w:t>
      </w:r>
      <w:r w:rsidR="009A3C66" w:rsidRPr="009A3C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01E3" w:rsidRPr="009A3C66" w:rsidRDefault="007244C9" w:rsidP="009A3C6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C01E3" w:rsidRPr="009A3C66">
        <w:rPr>
          <w:rFonts w:ascii="Times New Roman" w:hAnsi="Times New Roman" w:cs="Times New Roman"/>
          <w:sz w:val="28"/>
          <w:szCs w:val="28"/>
          <w:lang w:eastAsia="ru-RU"/>
        </w:rPr>
        <w:t>.  Настоящее постановление вступает в силу со дня его подписания.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C66" w:rsidRDefault="009A3C66" w:rsidP="009A3C6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C66" w:rsidRPr="009A3C66" w:rsidRDefault="009A3C66" w:rsidP="009A3C6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A3C6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9A3C66">
        <w:rPr>
          <w:rFonts w:ascii="Times New Roman" w:eastAsia="Calibri" w:hAnsi="Times New Roman" w:cs="Times New Roman"/>
          <w:sz w:val="28"/>
          <w:szCs w:val="28"/>
        </w:rPr>
        <w:t>Старотитаровского</w:t>
      </w:r>
      <w:proofErr w:type="spellEnd"/>
      <w:r w:rsidRPr="009A3C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A3C66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</w:p>
    <w:p w:rsidR="009A3C66" w:rsidRPr="009A3C66" w:rsidRDefault="009A3C66" w:rsidP="009A3C6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A3C66">
        <w:rPr>
          <w:rFonts w:ascii="Times New Roman" w:eastAsia="Calibri" w:hAnsi="Times New Roman" w:cs="Times New Roman"/>
          <w:sz w:val="28"/>
          <w:szCs w:val="28"/>
        </w:rPr>
        <w:t>поселения Темрюкского района                                                     А.Г. Титаренко</w:t>
      </w:r>
    </w:p>
    <w:p w:rsidR="009A3C66" w:rsidRPr="009A3C66" w:rsidRDefault="009A3C66" w:rsidP="009A3C66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1E3" w:rsidRDefault="00BC01E3" w:rsidP="0084018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401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C01E3" w:rsidRPr="00840180" w:rsidRDefault="00BC01E3" w:rsidP="0084018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40180">
        <w:rPr>
          <w:rFonts w:ascii="Times New Roman" w:hAnsi="Times New Roman" w:cs="Times New Roman"/>
          <w:sz w:val="28"/>
          <w:szCs w:val="28"/>
          <w:lang w:eastAsia="ru-RU"/>
        </w:rPr>
        <w:t xml:space="preserve">к    постановлению  администрации </w:t>
      </w:r>
    </w:p>
    <w:p w:rsidR="00840180" w:rsidRDefault="00840180" w:rsidP="0084018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40180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BC01E3" w:rsidRPr="0084018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C01E3" w:rsidRPr="00840180" w:rsidRDefault="00BC01E3" w:rsidP="0084018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401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0180" w:rsidRPr="00840180">
        <w:rPr>
          <w:rFonts w:ascii="Times New Roman" w:hAnsi="Times New Roman" w:cs="Times New Roman"/>
          <w:sz w:val="28"/>
          <w:szCs w:val="28"/>
          <w:lang w:eastAsia="ru-RU"/>
        </w:rPr>
        <w:t>Темрюкского района</w:t>
      </w:r>
    </w:p>
    <w:p w:rsidR="00BC01E3" w:rsidRPr="00840180" w:rsidRDefault="00BC01E3" w:rsidP="0084018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4018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40180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840180">
        <w:rPr>
          <w:rFonts w:ascii="Times New Roman" w:hAnsi="Times New Roman" w:cs="Times New Roman"/>
          <w:sz w:val="28"/>
          <w:szCs w:val="28"/>
          <w:lang w:eastAsia="ru-RU"/>
        </w:rPr>
        <w:t xml:space="preserve"> № </w:t>
      </w:r>
      <w:r w:rsidR="00840180"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BC01E3" w:rsidRPr="00BC01E3" w:rsidRDefault="00BC01E3" w:rsidP="00BC0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1E3" w:rsidRPr="00237545" w:rsidRDefault="00BC01E3" w:rsidP="00237545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C01E3" w:rsidRDefault="00BC01E3" w:rsidP="00237545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порядке создания и ведения реестра зеленых насаждений </w:t>
      </w:r>
      <w:r w:rsidR="002375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="00237545">
        <w:rPr>
          <w:rFonts w:ascii="Times New Roman" w:hAnsi="Times New Roman" w:cs="Times New Roman"/>
          <w:b/>
          <w:sz w:val="28"/>
          <w:szCs w:val="28"/>
          <w:lang w:eastAsia="ru-RU"/>
        </w:rPr>
        <w:t>Старотитаровском</w:t>
      </w:r>
      <w:proofErr w:type="spellEnd"/>
      <w:r w:rsidR="002375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сельском поселении Темрюкского района</w:t>
      </w:r>
    </w:p>
    <w:p w:rsidR="00237545" w:rsidRPr="00237545" w:rsidRDefault="00237545" w:rsidP="00237545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1. Целью создания реестра зеленых насаждений является учет и осуществление текущего </w:t>
      </w:r>
      <w:proofErr w:type="gramStart"/>
      <w:r w:rsidRPr="00237545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зеленых насаждений в границах населенных пунктов, зеленых зонах, территориях предприятий и организаций.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37545">
        <w:rPr>
          <w:rFonts w:ascii="Times New Roman" w:hAnsi="Times New Roman" w:cs="Times New Roman"/>
          <w:sz w:val="28"/>
          <w:szCs w:val="28"/>
          <w:lang w:eastAsia="ru-RU"/>
        </w:rPr>
        <w:t>В реестр зеленых насаждений включаются все зеленые насаждения (деревья, кустарники, газоны, цветники), находящиеся на территории рекреационных зон населенн</w:t>
      </w:r>
      <w:r w:rsidR="002642D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 пункт</w:t>
      </w:r>
      <w:r w:rsidR="002642D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>, а также зеленые насаждения, созданные в соответствии с градостроительной документацией для целей благоустройства и озеленения населенн</w:t>
      </w:r>
      <w:r w:rsidR="002642D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 пункт</w:t>
      </w:r>
      <w:r w:rsidR="002642D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территориях жилых, общественно-деловых, производственных зон и иных территориальных зон по решению органов местного самоуправления </w:t>
      </w:r>
      <w:proofErr w:type="spellStart"/>
      <w:r w:rsidR="002642DA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3. В реестр не включаются: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3.1. 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3.2. Зеленые насаждения, искусственного и естественного происхождения, не соответствующие градостроительной документации или другим нормативным правовым актам.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3.3. Зеленые насаждения, расположенные на особо охраняемых природных территориях (регулируется законодательством Российской Федерации и Краснодарского края об особо охраняемых природных территориях).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4. Основные категории озелененных территорий населенных пунктов: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- 1 категория - озелененные территории общего пользования (территории зеленого фонда, используемые для рекреации и организуемые в соответствии с планировочной структурой населенного пункта, включающие лесопарки, парки, сады, скверы, бульвары, а также объекты природного и историко-культурного наследия) в пределах полосы отвода;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- 2 категория - озелененные территории ограниченного пользования (озелененные территории в пределах жилой (включая дворовые территории), гражданской, промышленной застройки, предприятий и организаций обслуживания населения, здравоохранения, науки, культуры, образования, 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территорий оздоровительных учреждений, рассчитанные для пользования определенными группами населения) в пределах полосы отвода;</w:t>
      </w:r>
      <w:proofErr w:type="gramEnd"/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- 3 категория - озелененные территории специального назначения (озелененные территории санитарно-защитных, </w:t>
      </w:r>
      <w:proofErr w:type="spellStart"/>
      <w:r w:rsidRPr="00237545">
        <w:rPr>
          <w:rFonts w:ascii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237545">
        <w:rPr>
          <w:rFonts w:ascii="Times New Roman" w:hAnsi="Times New Roman" w:cs="Times New Roman"/>
          <w:sz w:val="28"/>
          <w:szCs w:val="28"/>
          <w:lang w:eastAsia="ru-RU"/>
        </w:rPr>
        <w:t>, защитно-мелиоративных, противопожарных зон, кладбищ, насаждений вдоль автомобильных и железных дорог, питомников, цветочно-оранжерейных хозяйств) в пределах полосы отвода.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5. Учетным объектом признается земельный участок, имеющий установленные границы и предоставленный в пользование, владение, распоряжение учреждениям, организациям, предприятиям либо физическим лицам (балансодержатель, ответственный пользователь или арендатор, управляющая организация, собственник многоквартирного дома), в том числе на земельных участках общего пользования и озеленения магистральных улиц, в пределах полосы отвода.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6. Учет зеленых насаждений на территории населенного пункта осуществляется на основании инвентаризации зеленых насаждений, расположенных в границах учетного объекта, в целях определения их количества, видового состава и состояния.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7. Реестр представляет собой свод таблиц (информационных карт), каждая из которых утверждается главой </w:t>
      </w:r>
      <w:proofErr w:type="spellStart"/>
      <w:r w:rsidR="00F80655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(по прилагаемой форме № 1).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8. Информационные карты зеленых насаждений для ведения реестра оформляются на бумажных и электронных носителях в виде таблиц и картографических материалов.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9. Ведение реестра зеленых насаждений осуществляет </w:t>
      </w:r>
      <w:r w:rsidR="00F80655">
        <w:rPr>
          <w:rFonts w:ascii="Times New Roman" w:hAnsi="Times New Roman" w:cs="Times New Roman"/>
          <w:sz w:val="28"/>
          <w:szCs w:val="28"/>
          <w:lang w:eastAsia="ru-RU"/>
        </w:rPr>
        <w:t xml:space="preserve">отдел по </w:t>
      </w:r>
      <w:r w:rsidR="001A62A0">
        <w:rPr>
          <w:rFonts w:ascii="Times New Roman" w:hAnsi="Times New Roman" w:cs="Times New Roman"/>
          <w:sz w:val="28"/>
          <w:szCs w:val="28"/>
          <w:lang w:eastAsia="ru-RU"/>
        </w:rPr>
        <w:t>земельно-имущественным</w:t>
      </w:r>
      <w:r w:rsidR="008A30F6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отношениям и вопросам жилищно-коммунального хозяйства администрации </w:t>
      </w:r>
      <w:proofErr w:type="spellStart"/>
      <w:r w:rsidR="008A30F6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8A30F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10. Изменение информационной карты осуществляет </w:t>
      </w:r>
      <w:r w:rsidR="00C44EB8">
        <w:rPr>
          <w:rFonts w:ascii="Times New Roman" w:hAnsi="Times New Roman" w:cs="Times New Roman"/>
          <w:sz w:val="28"/>
          <w:szCs w:val="28"/>
          <w:lang w:eastAsia="ru-RU"/>
        </w:rPr>
        <w:t xml:space="preserve">отдел по земельно-имущественным отношениям и вопросам жилищно-коммунального хозяйства администрации </w:t>
      </w:r>
      <w:proofErr w:type="spellStart"/>
      <w:r w:rsidR="00C44EB8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C44EB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 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 в месячный срок со дня оформления акта выполненных работ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11. Изменение состояния зеленой зоны должно сопровождаться соответствующей корректировкой информационной карты зеленой зоны и утверждаться нормативным правовым актом сельского поселения.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12. При разработке проектов застройки, прокладки дорог, тротуаров и других сооружений в информационную карту наносятся имеющиеся древесно-кустарниковые насаждения с указанием породы, а при отсутствии древесно-кустарниковой растительности делается соответствующая запись.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13. 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сельского поселения.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14. Сводный муниципальный реестр зеленых насаждений ежегодно не позднее 1 апреля утверждается нормативным правовым актом администрации </w:t>
      </w:r>
      <w:proofErr w:type="spellStart"/>
      <w:r w:rsidR="00C44EB8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C44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(по прилагаемой форме № 2).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Форма № 1</w:t>
      </w:r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>в составе Положения о порядке создания</w:t>
      </w:r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> и  ведения  реестра  зеленых насаждений</w:t>
      </w:r>
    </w:p>
    <w:p w:rsid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>на  территории  </w:t>
      </w:r>
      <w:proofErr w:type="spellStart"/>
      <w:r w:rsidR="00826E94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  поселения</w:t>
      </w:r>
      <w:r w:rsidR="002B3BD2">
        <w:rPr>
          <w:rFonts w:ascii="Times New Roman" w:hAnsi="Times New Roman" w:cs="Times New Roman"/>
          <w:sz w:val="28"/>
          <w:szCs w:val="28"/>
          <w:lang w:eastAsia="ru-RU"/>
        </w:rPr>
        <w:t xml:space="preserve"> Темрюкского района</w:t>
      </w:r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826E94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Pr="00826E9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p w:rsidR="00BC01E3" w:rsidRPr="00BC01E3" w:rsidRDefault="00BC01E3" w:rsidP="00DF10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E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м.п.                       дата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1E3" w:rsidRPr="00BC01E3" w:rsidRDefault="00DF10F4" w:rsidP="00BC0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                  СТАРОТИТАРОВСКОЕ</w:t>
      </w:r>
      <w:r w:rsidR="00BC01E3" w:rsidRPr="00BC01E3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СЕЛЬСКОЕ ПОСЕЛЕНИЕ </w:t>
      </w:r>
      <w:r w:rsidR="00BC01E3" w:rsidRPr="00BC01E3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</w:t>
      </w:r>
    </w:p>
    <w:p w:rsidR="00BC01E3" w:rsidRPr="00BC01E3" w:rsidRDefault="00BC01E3" w:rsidP="00BC0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(наименование)</w:t>
      </w:r>
    </w:p>
    <w:p w:rsidR="00BC01E3" w:rsidRPr="00BC01E3" w:rsidRDefault="00BC01E3" w:rsidP="00BC0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КАРТА ЗЕЛЕНЫХ НАСАЖДЕНИЙ   №____</w:t>
      </w:r>
    </w:p>
    <w:p w:rsidR="00BC01E3" w:rsidRPr="00BC01E3" w:rsidRDefault="00BC01E3" w:rsidP="00BC0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«____» _____________20___г.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6"/>
        <w:gridCol w:w="4379"/>
        <w:gridCol w:w="2432"/>
        <w:gridCol w:w="1948"/>
      </w:tblGrid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Реестровые показатели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озелененной территории (парк, сквер, улица и т.д.)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озелененной территории на  генплане  (адрес)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  озелененной территории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   участка (собственник земельного участка   озелененной  территории)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  юридическое,  физическое</w:t>
            </w: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лицо за   соблюдение режима охраны территории   юридический (почтовый) адрес, телефон, факс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rHeight w:val="60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озелененной территории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rHeight w:val="51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озелененной  территории,  кв.  м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озелененной территории   (парка, сквера, т.д.):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 шт.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кустарники, шт.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травянистая  растительность, кв. м, ее происхождение   (естественное, искусственное)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виды растений (грибы, кустарники и  т.д.),  указать какие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Видовой состав зеленых насаждений от общего  числа видов</w:t>
            </w:r>
            <w:proofErr w:type="gramStart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%:</w:t>
            </w:r>
            <w:proofErr w:type="gram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  деревья, %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лиственные деревья, %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кустарники, %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  участка многолетними травами, %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Составил: ________________________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(фамилия, имя, отчество)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«__» _______________ 20__ г.                 Подпись _____________</w:t>
      </w:r>
    </w:p>
    <w:p w:rsidR="00BC01E3" w:rsidRPr="00DF10F4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01E3" w:rsidRPr="00DF10F4" w:rsidSect="000C1F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0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01E3" w:rsidRPr="001C0D56" w:rsidRDefault="00BC01E3" w:rsidP="001C0D5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C0D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Форма № 2</w:t>
      </w:r>
    </w:p>
    <w:p w:rsidR="00BC01E3" w:rsidRPr="001C0D56" w:rsidRDefault="00BC01E3" w:rsidP="001C0D5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C0D56">
        <w:rPr>
          <w:rFonts w:ascii="Times New Roman" w:hAnsi="Times New Roman" w:cs="Times New Roman"/>
          <w:sz w:val="28"/>
          <w:szCs w:val="28"/>
          <w:lang w:eastAsia="ru-RU"/>
        </w:rPr>
        <w:t>в составе Положения о порядке создания</w:t>
      </w:r>
    </w:p>
    <w:p w:rsidR="00BC01E3" w:rsidRPr="001C0D56" w:rsidRDefault="00BC01E3" w:rsidP="001C0D5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C0D56">
        <w:rPr>
          <w:rFonts w:ascii="Times New Roman" w:hAnsi="Times New Roman" w:cs="Times New Roman"/>
          <w:sz w:val="28"/>
          <w:szCs w:val="28"/>
          <w:lang w:eastAsia="ru-RU"/>
        </w:rPr>
        <w:t> и ведения реестра зеленых насаждений</w:t>
      </w:r>
    </w:p>
    <w:p w:rsidR="00BC01E3" w:rsidRDefault="00BC01E3" w:rsidP="001C0D5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C0D56">
        <w:rPr>
          <w:rFonts w:ascii="Times New Roman" w:hAnsi="Times New Roman" w:cs="Times New Roman"/>
          <w:sz w:val="28"/>
          <w:szCs w:val="28"/>
          <w:lang w:eastAsia="ru-RU"/>
        </w:rPr>
        <w:t xml:space="preserve">на  территории  </w:t>
      </w:r>
      <w:proofErr w:type="spellStart"/>
      <w:r w:rsidR="001C0D56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1C0D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0D5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  поселения</w:t>
      </w:r>
    </w:p>
    <w:p w:rsidR="002B3BD2" w:rsidRPr="001C0D56" w:rsidRDefault="002B3BD2" w:rsidP="001C0D5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Темрюкского района</w:t>
      </w:r>
    </w:p>
    <w:p w:rsidR="00BC01E3" w:rsidRPr="00BC01E3" w:rsidRDefault="00BC01E3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1E3" w:rsidRDefault="00BC01E3" w:rsidP="002B3BD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3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Сводный реестр зеленых насаждений в </w:t>
      </w:r>
      <w:proofErr w:type="spellStart"/>
      <w:r w:rsidR="002B3BD2">
        <w:rPr>
          <w:rFonts w:ascii="Times New Roman" w:hAnsi="Times New Roman" w:cs="Times New Roman"/>
          <w:b/>
          <w:sz w:val="28"/>
          <w:szCs w:val="28"/>
          <w:lang w:eastAsia="ru-RU"/>
        </w:rPr>
        <w:t>Старотитаровском</w:t>
      </w:r>
      <w:proofErr w:type="spellEnd"/>
      <w:r w:rsidR="002B3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3BD2">
        <w:rPr>
          <w:rFonts w:ascii="Times New Roman" w:hAnsi="Times New Roman" w:cs="Times New Roman"/>
          <w:b/>
          <w:sz w:val="28"/>
          <w:szCs w:val="28"/>
          <w:lang w:eastAsia="ru-RU"/>
        </w:rPr>
        <w:t>сельско</w:t>
      </w:r>
      <w:r w:rsidR="002B3BD2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2B3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2B3BD2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</w:p>
    <w:p w:rsidR="002B3BD2" w:rsidRPr="002B3BD2" w:rsidRDefault="002B3BD2" w:rsidP="002B3BD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Темрюкского района</w:t>
      </w:r>
    </w:p>
    <w:p w:rsidR="00BC01E3" w:rsidRPr="002B3BD2" w:rsidRDefault="00BC01E3" w:rsidP="002B3BD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3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состоянию  </w:t>
      </w:r>
      <w:proofErr w:type="gramStart"/>
      <w:r w:rsidRPr="002B3BD2">
        <w:rPr>
          <w:rFonts w:ascii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2B3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_______________________</w:t>
      </w:r>
    </w:p>
    <w:p w:rsidR="00BC01E3" w:rsidRPr="002B3BD2" w:rsidRDefault="00BC01E3" w:rsidP="002B3BD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3BD2">
        <w:rPr>
          <w:rFonts w:ascii="Times New Roman" w:hAnsi="Times New Roman" w:cs="Times New Roman"/>
          <w:b/>
          <w:sz w:val="28"/>
          <w:szCs w:val="28"/>
          <w:vertAlign w:val="subscript"/>
          <w:lang w:eastAsia="ru-RU"/>
        </w:rPr>
        <w:t>(дата)</w:t>
      </w:r>
    </w:p>
    <w:tbl>
      <w:tblPr>
        <w:tblpPr w:leftFromText="45" w:rightFromText="45" w:vertAnchor="text"/>
        <w:tblW w:w="15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4"/>
        <w:gridCol w:w="1606"/>
        <w:gridCol w:w="1337"/>
        <w:gridCol w:w="1344"/>
        <w:gridCol w:w="915"/>
        <w:gridCol w:w="1350"/>
        <w:gridCol w:w="1772"/>
        <w:gridCol w:w="1290"/>
        <w:gridCol w:w="941"/>
        <w:gridCol w:w="1304"/>
        <w:gridCol w:w="1350"/>
        <w:gridCol w:w="1589"/>
      </w:tblGrid>
      <w:tr w:rsidR="00BC01E3" w:rsidRPr="00BC01E3">
        <w:trPr>
          <w:trHeight w:val="1140"/>
          <w:tblCellSpacing w:w="0" w:type="dxa"/>
        </w:trPr>
        <w:tc>
          <w:tcPr>
            <w:tcW w:w="420" w:type="dxa"/>
            <w:vMerge w:val="restart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0" w:type="dxa"/>
            <w:vMerge w:val="restart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информаци-онных</w:t>
            </w:r>
            <w:proofErr w:type="spellEnd"/>
            <w:proofErr w:type="gramEnd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карт зеленных насаждений</w:t>
            </w:r>
          </w:p>
        </w:tc>
        <w:tc>
          <w:tcPr>
            <w:tcW w:w="135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4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Краткая характеристика озелененных территорий   </w:t>
            </w:r>
          </w:p>
        </w:tc>
        <w:tc>
          <w:tcPr>
            <w:tcW w:w="5385" w:type="dxa"/>
            <w:gridSpan w:val="4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Видовой состав зеленых насаждений от общего  числа видов, %</w:t>
            </w:r>
          </w:p>
        </w:tc>
      </w:tr>
      <w:tr w:rsidR="00BC01E3" w:rsidRPr="00BC01E3">
        <w:trPr>
          <w:trHeight w:val="18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C01E3" w:rsidRPr="00BC01E3" w:rsidRDefault="00BC01E3" w:rsidP="00B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1E3" w:rsidRPr="00BC01E3" w:rsidRDefault="00BC01E3" w:rsidP="00B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1E3" w:rsidRPr="00BC01E3" w:rsidRDefault="00BC01E3" w:rsidP="00B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озелененной территории всего, кв.м.</w:t>
            </w:r>
          </w:p>
        </w:tc>
        <w:tc>
          <w:tcPr>
            <w:tcW w:w="99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деревья, шт.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кустарники,</w:t>
            </w: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шт.</w:t>
            </w:r>
          </w:p>
        </w:tc>
        <w:tc>
          <w:tcPr>
            <w:tcW w:w="156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травянистая  растительность,</w:t>
            </w: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142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редкие виды   </w:t>
            </w: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растений (грибы, кустарники и  т.д.),  указать</w:t>
            </w: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какие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хвойные деревья,</w:t>
            </w: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14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лиственные деревья,</w:t>
            </w: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кустарники, </w:t>
            </w:r>
          </w:p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покрытие участка многолетними травами, </w:t>
            </w:r>
          </w:p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C01E3" w:rsidRPr="00BC01E3">
        <w:trPr>
          <w:trHeight w:val="240"/>
          <w:tblCellSpacing w:w="0" w:type="dxa"/>
        </w:trPr>
        <w:tc>
          <w:tcPr>
            <w:tcW w:w="42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C01E3" w:rsidRPr="00BC01E3">
        <w:trPr>
          <w:trHeight w:val="240"/>
          <w:tblCellSpacing w:w="0" w:type="dxa"/>
        </w:trPr>
        <w:tc>
          <w:tcPr>
            <w:tcW w:w="42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>
        <w:trPr>
          <w:trHeight w:val="240"/>
          <w:tblCellSpacing w:w="0" w:type="dxa"/>
        </w:trPr>
        <w:tc>
          <w:tcPr>
            <w:tcW w:w="42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1BEF" w:rsidRPr="00F41BEF" w:rsidRDefault="00BC01E3" w:rsidP="00F41BE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C01E3">
        <w:rPr>
          <w:lang w:eastAsia="ru-RU"/>
        </w:rPr>
        <w:t xml:space="preserve">     </w:t>
      </w:r>
      <w:r w:rsidRPr="00F41BEF">
        <w:rPr>
          <w:rFonts w:ascii="Times New Roman" w:hAnsi="Times New Roman" w:cs="Times New Roman"/>
          <w:sz w:val="24"/>
          <w:szCs w:val="24"/>
          <w:lang w:eastAsia="ru-RU"/>
        </w:rPr>
        <w:t>Составил: ________________________</w:t>
      </w:r>
    </w:p>
    <w:p w:rsidR="00BC01E3" w:rsidRPr="00BC01E3" w:rsidRDefault="00BC01E3" w:rsidP="00F41BE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EF">
        <w:rPr>
          <w:rFonts w:ascii="Times New Roman" w:hAnsi="Times New Roman" w:cs="Times New Roman"/>
          <w:sz w:val="24"/>
          <w:szCs w:val="24"/>
          <w:lang w:eastAsia="ru-RU"/>
        </w:rPr>
        <w:t>            (фамилия, имя, отчество)</w:t>
      </w: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«__» _______________ 20__ г.                 Подпись _____________</w:t>
      </w:r>
    </w:p>
    <w:p w:rsidR="000C1F3F" w:rsidRDefault="000C1F3F"/>
    <w:sectPr w:rsidR="000C1F3F" w:rsidSect="00BC01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1E3"/>
    <w:rsid w:val="000C1F3F"/>
    <w:rsid w:val="000C61DF"/>
    <w:rsid w:val="00130109"/>
    <w:rsid w:val="001A62A0"/>
    <w:rsid w:val="001B3954"/>
    <w:rsid w:val="001C0D56"/>
    <w:rsid w:val="00237545"/>
    <w:rsid w:val="002642DA"/>
    <w:rsid w:val="002B3BD2"/>
    <w:rsid w:val="002B699F"/>
    <w:rsid w:val="00466918"/>
    <w:rsid w:val="005A56F4"/>
    <w:rsid w:val="00634FE8"/>
    <w:rsid w:val="0070185A"/>
    <w:rsid w:val="00715E52"/>
    <w:rsid w:val="007244C9"/>
    <w:rsid w:val="007F28D6"/>
    <w:rsid w:val="00820F00"/>
    <w:rsid w:val="00826E94"/>
    <w:rsid w:val="00840180"/>
    <w:rsid w:val="008A30F6"/>
    <w:rsid w:val="00904771"/>
    <w:rsid w:val="00911D60"/>
    <w:rsid w:val="009A3791"/>
    <w:rsid w:val="009A3C66"/>
    <w:rsid w:val="00A87B35"/>
    <w:rsid w:val="00AA5043"/>
    <w:rsid w:val="00AB56E0"/>
    <w:rsid w:val="00AB598A"/>
    <w:rsid w:val="00AE46D2"/>
    <w:rsid w:val="00B50225"/>
    <w:rsid w:val="00BC01E3"/>
    <w:rsid w:val="00BE71C2"/>
    <w:rsid w:val="00BF1353"/>
    <w:rsid w:val="00C2056A"/>
    <w:rsid w:val="00C44EB8"/>
    <w:rsid w:val="00C86EA2"/>
    <w:rsid w:val="00D229D7"/>
    <w:rsid w:val="00D61B32"/>
    <w:rsid w:val="00DB55B1"/>
    <w:rsid w:val="00DF10F4"/>
    <w:rsid w:val="00E16C87"/>
    <w:rsid w:val="00F41BEF"/>
    <w:rsid w:val="00F80655"/>
    <w:rsid w:val="00FA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3F"/>
  </w:style>
  <w:style w:type="paragraph" w:styleId="2">
    <w:name w:val="heading 2"/>
    <w:basedOn w:val="a"/>
    <w:next w:val="a"/>
    <w:link w:val="20"/>
    <w:qFormat/>
    <w:rsid w:val="00AE46D2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1E3"/>
    <w:rPr>
      <w:b/>
      <w:bCs/>
    </w:rPr>
  </w:style>
  <w:style w:type="character" w:styleId="a5">
    <w:name w:val="Hyperlink"/>
    <w:basedOn w:val="a0"/>
    <w:uiPriority w:val="99"/>
    <w:semiHidden/>
    <w:unhideWhenUsed/>
    <w:rsid w:val="00BC01E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E46D2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customStyle="1" w:styleId="Style2">
    <w:name w:val="Style2"/>
    <w:basedOn w:val="a"/>
    <w:rsid w:val="00AE46D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E46D2"/>
    <w:rPr>
      <w:rFonts w:ascii="Franklin Gothic Medium" w:hAnsi="Franklin Gothic Medium" w:cs="Franklin Gothic Medium"/>
      <w:sz w:val="42"/>
      <w:szCs w:val="42"/>
    </w:rPr>
  </w:style>
  <w:style w:type="paragraph" w:styleId="a6">
    <w:name w:val="No Spacing"/>
    <w:uiPriority w:val="1"/>
    <w:qFormat/>
    <w:rsid w:val="00AE46D2"/>
    <w:pPr>
      <w:spacing w:after="0" w:line="240" w:lineRule="auto"/>
    </w:pPr>
  </w:style>
  <w:style w:type="paragraph" w:customStyle="1" w:styleId="a7">
    <w:name w:val="Знак Знак Знак Знак Знак Знак Знак Знак Знак Знак"/>
    <w:basedOn w:val="a"/>
    <w:rsid w:val="00AB56E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AB5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30</cp:revision>
  <cp:lastPrinted>2017-05-11T12:29:00Z</cp:lastPrinted>
  <dcterms:created xsi:type="dcterms:W3CDTF">2017-05-11T11:48:00Z</dcterms:created>
  <dcterms:modified xsi:type="dcterms:W3CDTF">2017-05-11T12:44:00Z</dcterms:modified>
</cp:coreProperties>
</file>