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F619EC">
        <w:rPr>
          <w:sz w:val="28"/>
          <w:szCs w:val="28"/>
        </w:rPr>
        <w:t xml:space="preserve"> </w:t>
      </w:r>
      <w:r w:rsidR="00034A3A">
        <w:rPr>
          <w:sz w:val="28"/>
          <w:szCs w:val="28"/>
        </w:rPr>
        <w:t>_______</w:t>
      </w:r>
      <w:r w:rsidR="00F619EC">
        <w:rPr>
          <w:sz w:val="28"/>
          <w:szCs w:val="28"/>
        </w:rPr>
        <w:t xml:space="preserve"> </w:t>
      </w:r>
      <w:r w:rsidR="0091760E" w:rsidRPr="0091760E">
        <w:rPr>
          <w:rFonts w:ascii="Times New Roman" w:hAnsi="Times New Roman"/>
          <w:sz w:val="28"/>
          <w:szCs w:val="28"/>
        </w:rPr>
        <w:t xml:space="preserve"> </w:t>
      </w:r>
      <w:r w:rsidRPr="008056CB">
        <w:rPr>
          <w:rFonts w:ascii="Times New Roman" w:hAnsi="Times New Roman"/>
          <w:sz w:val="28"/>
          <w:szCs w:val="28"/>
        </w:rPr>
        <w:t>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 xml:space="preserve"> созыва</w:t>
      </w:r>
    </w:p>
    <w:p w:rsidR="000843A9" w:rsidRPr="00C615C0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034A3A">
        <w:rPr>
          <w:rFonts w:ascii="Times New Roman" w:hAnsi="Times New Roman"/>
          <w:sz w:val="28"/>
          <w:szCs w:val="28"/>
        </w:rPr>
        <w:t>___</w:t>
      </w:r>
      <w:r w:rsidR="00F619EC">
        <w:rPr>
          <w:rFonts w:ascii="Times New Roman" w:hAnsi="Times New Roman"/>
          <w:sz w:val="28"/>
          <w:szCs w:val="28"/>
        </w:rPr>
        <w:t xml:space="preserve"> ноября 202</w:t>
      </w:r>
      <w:r w:rsidR="00034A3A">
        <w:rPr>
          <w:rFonts w:ascii="Times New Roman" w:hAnsi="Times New Roman"/>
          <w:sz w:val="28"/>
          <w:szCs w:val="28"/>
        </w:rPr>
        <w:t>4</w:t>
      </w:r>
      <w:r w:rsidR="00F619EC">
        <w:rPr>
          <w:rFonts w:ascii="Times New Roman" w:hAnsi="Times New Roman"/>
          <w:sz w:val="28"/>
          <w:szCs w:val="28"/>
        </w:rPr>
        <w:t xml:space="preserve"> года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034A3A">
        <w:rPr>
          <w:rFonts w:ascii="Times New Roman" w:hAnsi="Times New Roman"/>
          <w:sz w:val="28"/>
          <w:szCs w:val="28"/>
        </w:rPr>
        <w:t>___</w:t>
      </w:r>
    </w:p>
    <w:p w:rsidR="000843A9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6375" w:rsidRPr="00661E65" w:rsidRDefault="00EE6375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3315FD">
        <w:rPr>
          <w:rFonts w:ascii="Times New Roman" w:hAnsi="Times New Roman"/>
          <w:b/>
          <w:sz w:val="28"/>
          <w:szCs w:val="28"/>
        </w:rPr>
        <w:t>ПРОЕКТ</w:t>
      </w:r>
      <w:r w:rsidR="000843A9" w:rsidRPr="0046254E">
        <w:rPr>
          <w:rFonts w:ascii="Times New Roman" w:hAnsi="Times New Roman"/>
          <w:b/>
          <w:sz w:val="28"/>
          <w:szCs w:val="28"/>
        </w:rPr>
        <w:t xml:space="preserve">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7322A5">
        <w:rPr>
          <w:rFonts w:ascii="Times New Roman" w:hAnsi="Times New Roman"/>
          <w:b/>
          <w:sz w:val="28"/>
          <w:szCs w:val="28"/>
        </w:rPr>
        <w:t>2</w:t>
      </w:r>
      <w:r w:rsidR="00034A3A">
        <w:rPr>
          <w:rFonts w:ascii="Times New Roman" w:hAnsi="Times New Roman"/>
          <w:b/>
          <w:sz w:val="28"/>
          <w:szCs w:val="28"/>
        </w:rPr>
        <w:t>5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E6375" w:rsidRPr="00325DCF" w:rsidRDefault="00EE6375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615C0" w:rsidRPr="0013380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3B6E36">
        <w:rPr>
          <w:rFonts w:ascii="Times New Roman" w:hAnsi="Times New Roman"/>
          <w:sz w:val="28"/>
          <w:szCs w:val="28"/>
        </w:rPr>
        <w:t>вления в Российской Федерации», з</w:t>
      </w:r>
      <w:r>
        <w:rPr>
          <w:rFonts w:ascii="Times New Roman" w:hAnsi="Times New Roman"/>
          <w:sz w:val="28"/>
          <w:szCs w:val="28"/>
        </w:rPr>
        <w:t xml:space="preserve">аконом Краснодарского </w:t>
      </w:r>
      <w:r w:rsidR="001F7BC6">
        <w:rPr>
          <w:rFonts w:ascii="Times New Roman" w:hAnsi="Times New Roman"/>
          <w:sz w:val="28"/>
          <w:szCs w:val="28"/>
        </w:rPr>
        <w:t xml:space="preserve">края  </w:t>
      </w:r>
      <w:r w:rsidR="001F7BC6" w:rsidRPr="00034A3A">
        <w:rPr>
          <w:rFonts w:ascii="Times New Roman" w:hAnsi="Times New Roman"/>
          <w:color w:val="FF0000"/>
          <w:sz w:val="28"/>
          <w:szCs w:val="28"/>
        </w:rPr>
        <w:t>«О краевом бюджете на 2023</w:t>
      </w:r>
      <w:r w:rsidRPr="00034A3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F7BC6" w:rsidRPr="00034A3A">
        <w:rPr>
          <w:rFonts w:ascii="Times New Roman" w:hAnsi="Times New Roman"/>
          <w:color w:val="FF0000"/>
          <w:sz w:val="28"/>
          <w:szCs w:val="28"/>
        </w:rPr>
        <w:t>год и на плановый период на 2024 и 2025</w:t>
      </w:r>
      <w:r w:rsidRPr="00034A3A">
        <w:rPr>
          <w:rFonts w:ascii="Times New Roman" w:hAnsi="Times New Roman"/>
          <w:color w:val="FF0000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</w:t>
      </w:r>
      <w:r w:rsidR="00EE483D">
        <w:rPr>
          <w:rFonts w:ascii="Times New Roman" w:hAnsi="Times New Roman"/>
          <w:sz w:val="28"/>
          <w:szCs w:val="28"/>
        </w:rPr>
        <w:t>решением</w:t>
      </w:r>
      <w:r w:rsidR="00EE483D" w:rsidRPr="00470D97">
        <w:rPr>
          <w:rFonts w:ascii="Times New Roman" w:hAnsi="Times New Roman"/>
          <w:sz w:val="28"/>
          <w:szCs w:val="28"/>
        </w:rPr>
        <w:t xml:space="preserve"> </w:t>
      </w:r>
      <w:r w:rsidR="00EE483D">
        <w:rPr>
          <w:rFonts w:ascii="Times New Roman" w:hAnsi="Times New Roman"/>
          <w:sz w:val="28"/>
          <w:szCs w:val="28"/>
          <w:lang w:val="en-US"/>
        </w:rPr>
        <w:t>XXV</w:t>
      </w:r>
      <w:r w:rsidR="00EE483D">
        <w:rPr>
          <w:rFonts w:ascii="Times New Roman" w:hAnsi="Times New Roman"/>
          <w:sz w:val="28"/>
          <w:szCs w:val="28"/>
        </w:rPr>
        <w:t>сессии Совета Старотитаровского сельского поселения Темрюкского района</w:t>
      </w:r>
      <w:r w:rsidR="00EE483D" w:rsidRPr="00133802">
        <w:rPr>
          <w:rFonts w:ascii="Times New Roman" w:hAnsi="Times New Roman"/>
          <w:sz w:val="28"/>
          <w:szCs w:val="28"/>
        </w:rPr>
        <w:t xml:space="preserve"> </w:t>
      </w:r>
      <w:r w:rsidR="00EE483D">
        <w:rPr>
          <w:rFonts w:ascii="Times New Roman" w:hAnsi="Times New Roman"/>
          <w:sz w:val="28"/>
          <w:szCs w:val="28"/>
        </w:rPr>
        <w:t>от 18 марта</w:t>
      </w:r>
      <w:proofErr w:type="gramEnd"/>
      <w:r w:rsidR="00EE483D">
        <w:rPr>
          <w:rFonts w:ascii="Times New Roman" w:hAnsi="Times New Roman"/>
          <w:sz w:val="28"/>
          <w:szCs w:val="28"/>
        </w:rPr>
        <w:t xml:space="preserve"> 2021 года № 110 «Об утверждении </w:t>
      </w:r>
      <w:r w:rsidR="00EE483D" w:rsidRPr="00133802">
        <w:rPr>
          <w:rFonts w:ascii="Times New Roman" w:hAnsi="Times New Roman"/>
          <w:sz w:val="28"/>
          <w:szCs w:val="28"/>
        </w:rPr>
        <w:t>Положени</w:t>
      </w:r>
      <w:r w:rsidR="00EE483D">
        <w:rPr>
          <w:rFonts w:ascii="Times New Roman" w:hAnsi="Times New Roman"/>
          <w:sz w:val="28"/>
          <w:szCs w:val="28"/>
        </w:rPr>
        <w:t>я</w:t>
      </w:r>
      <w:r w:rsidR="00EE483D" w:rsidRPr="00133802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EE483D"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="00EE483D" w:rsidRPr="00133802">
        <w:rPr>
          <w:rFonts w:ascii="Times New Roman" w:hAnsi="Times New Roman"/>
          <w:sz w:val="28"/>
          <w:szCs w:val="28"/>
        </w:rPr>
        <w:t>поселении Темрюкского района</w:t>
      </w:r>
      <w:r w:rsidR="00EE483D">
        <w:rPr>
          <w:rFonts w:ascii="Times New Roman" w:hAnsi="Times New Roman"/>
          <w:sz w:val="28"/>
          <w:szCs w:val="28"/>
        </w:rPr>
        <w:t>»  (с изменениями от 28.10.2021 года № 141,                    от 16.08.2022 года № 191, от 25.01.2023 года № 219)</w:t>
      </w:r>
      <w:r w:rsidRPr="00133802">
        <w:rPr>
          <w:rFonts w:ascii="Times New Roman" w:hAnsi="Times New Roman"/>
          <w:sz w:val="28"/>
          <w:szCs w:val="28"/>
        </w:rPr>
        <w:t xml:space="preserve">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="001F7BC6">
        <w:rPr>
          <w:rFonts w:ascii="Times New Roman" w:hAnsi="Times New Roman"/>
          <w:sz w:val="28"/>
          <w:szCs w:val="28"/>
        </w:rPr>
        <w:t>2</w:t>
      </w:r>
      <w:r w:rsidR="00034A3A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 w:rsidR="00331BEF">
        <w:rPr>
          <w:rFonts w:ascii="Times New Roman" w:hAnsi="Times New Roman"/>
          <w:sz w:val="28"/>
          <w:szCs w:val="28"/>
        </w:rPr>
        <w:t xml:space="preserve"> </w:t>
      </w:r>
      <w:r w:rsidR="008D48C0">
        <w:rPr>
          <w:rFonts w:ascii="Times New Roman" w:hAnsi="Times New Roman"/>
          <w:sz w:val="28"/>
          <w:szCs w:val="28"/>
        </w:rPr>
        <w:t>8</w:t>
      </w:r>
      <w:r w:rsidR="00331BEF">
        <w:rPr>
          <w:rFonts w:ascii="Times New Roman" w:hAnsi="Times New Roman"/>
          <w:sz w:val="28"/>
          <w:szCs w:val="28"/>
        </w:rPr>
        <w:t>6 </w:t>
      </w:r>
      <w:r w:rsidR="004117C3">
        <w:rPr>
          <w:rFonts w:ascii="Times New Roman" w:hAnsi="Times New Roman"/>
          <w:sz w:val="28"/>
          <w:szCs w:val="28"/>
        </w:rPr>
        <w:t>9</w:t>
      </w:r>
      <w:r w:rsidR="00331BEF">
        <w:rPr>
          <w:rFonts w:ascii="Times New Roman" w:hAnsi="Times New Roman"/>
          <w:sz w:val="28"/>
          <w:szCs w:val="28"/>
        </w:rPr>
        <w:t>01,3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C615C0" w:rsidRPr="00B73272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331BEF">
        <w:rPr>
          <w:rFonts w:ascii="Times New Roman" w:hAnsi="Times New Roman"/>
          <w:sz w:val="28"/>
          <w:szCs w:val="28"/>
        </w:rPr>
        <w:t>86 901,3</w:t>
      </w:r>
      <w:r w:rsidR="00DC2891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1F7BC6">
        <w:rPr>
          <w:rFonts w:ascii="Times New Roman" w:hAnsi="Times New Roman"/>
          <w:sz w:val="28"/>
          <w:szCs w:val="28"/>
        </w:rPr>
        <w:t>рюкского района на 1 января 202</w:t>
      </w:r>
      <w:r w:rsidR="00331BEF">
        <w:rPr>
          <w:rFonts w:ascii="Times New Roman" w:hAnsi="Times New Roman"/>
          <w:sz w:val="28"/>
          <w:szCs w:val="28"/>
        </w:rPr>
        <w:t>6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C615C0" w:rsidRDefault="002E4FA6" w:rsidP="00C615C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</w:t>
      </w:r>
      <w:r w:rsidR="00C615C0">
        <w:rPr>
          <w:rFonts w:ascii="Times New Roman" w:hAnsi="Times New Roman"/>
          <w:sz w:val="28"/>
          <w:szCs w:val="28"/>
        </w:rPr>
        <w:t xml:space="preserve">0 </w:t>
      </w:r>
      <w:r w:rsidR="00C615C0" w:rsidRPr="00766CB7">
        <w:rPr>
          <w:rFonts w:ascii="Times New Roman" w:hAnsi="Times New Roman"/>
          <w:sz w:val="28"/>
          <w:szCs w:val="28"/>
        </w:rPr>
        <w:t>тыс</w:t>
      </w:r>
      <w:proofErr w:type="gramStart"/>
      <w:r w:rsidR="00C615C0" w:rsidRPr="00766CB7">
        <w:rPr>
          <w:rFonts w:ascii="Times New Roman" w:hAnsi="Times New Roman"/>
          <w:sz w:val="28"/>
          <w:szCs w:val="28"/>
        </w:rPr>
        <w:t>.р</w:t>
      </w:r>
      <w:proofErr w:type="gramEnd"/>
      <w:r w:rsidR="00C615C0" w:rsidRPr="00766CB7">
        <w:rPr>
          <w:rFonts w:ascii="Times New Roman" w:hAnsi="Times New Roman"/>
          <w:sz w:val="28"/>
          <w:szCs w:val="28"/>
        </w:rPr>
        <w:t>ублей, в том</w:t>
      </w:r>
      <w:r w:rsidR="00C615C0"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="0039332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615C0" w:rsidRPr="003E16B5">
        <w:rPr>
          <w:rFonts w:ascii="Times New Roman" w:hAnsi="Times New Roman"/>
          <w:sz w:val="28"/>
          <w:szCs w:val="28"/>
        </w:rPr>
        <w:t>0,0</w:t>
      </w:r>
      <w:r w:rsidR="00C615C0"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C615C0" w:rsidRPr="00B73272" w:rsidRDefault="0019058C" w:rsidP="009915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615C0">
        <w:rPr>
          <w:rFonts w:ascii="Times New Roman" w:hAnsi="Times New Roman"/>
          <w:sz w:val="28"/>
          <w:szCs w:val="28"/>
        </w:rPr>
        <w:t>дефицит бюджета Старотитаровского сельского поселения Темрюкского района в сумме 0,0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>. Утвердить</w:t>
      </w:r>
      <w:r w:rsidR="00C615C0" w:rsidRPr="00B947A7">
        <w:t xml:space="preserve"> </w:t>
      </w:r>
      <w:r w:rsidR="00C615C0">
        <w:rPr>
          <w:rFonts w:ascii="Times New Roman" w:hAnsi="Times New Roman"/>
          <w:sz w:val="28"/>
          <w:szCs w:val="28"/>
        </w:rPr>
        <w:t>о</w:t>
      </w:r>
      <w:r w:rsidR="00C615C0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8E4006">
        <w:rPr>
          <w:rFonts w:ascii="Times New Roman" w:hAnsi="Times New Roman"/>
          <w:sz w:val="28"/>
          <w:szCs w:val="28"/>
        </w:rPr>
        <w:t>на 202</w:t>
      </w:r>
      <w:r w:rsidR="00331BEF">
        <w:rPr>
          <w:rFonts w:ascii="Times New Roman" w:hAnsi="Times New Roman"/>
          <w:sz w:val="28"/>
          <w:szCs w:val="28"/>
        </w:rPr>
        <w:t>5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суммах согласно приложению  № 1</w:t>
      </w:r>
      <w:r w:rsidR="00C615C0" w:rsidRPr="00B73272">
        <w:rPr>
          <w:rFonts w:ascii="Times New Roman" w:hAnsi="Times New Roman"/>
          <w:sz w:val="28"/>
          <w:szCs w:val="28"/>
        </w:rPr>
        <w:t xml:space="preserve"> к </w:t>
      </w:r>
      <w:r w:rsidR="00C615C0">
        <w:rPr>
          <w:rFonts w:ascii="Times New Roman" w:hAnsi="Times New Roman"/>
          <w:sz w:val="28"/>
          <w:szCs w:val="28"/>
        </w:rPr>
        <w:t>настоящему 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142E8B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615C0" w:rsidRPr="00142E8B">
        <w:rPr>
          <w:rFonts w:ascii="Times New Roman" w:hAnsi="Times New Roman"/>
          <w:sz w:val="28"/>
          <w:szCs w:val="28"/>
        </w:rPr>
        <w:t xml:space="preserve">.Утвердить в составе доходов бюджета Старотитаровского сельского поселения Темрюкского района безвозмездные поступления из </w:t>
      </w:r>
      <w:r w:rsidR="0001665A">
        <w:rPr>
          <w:rFonts w:ascii="Times New Roman" w:hAnsi="Times New Roman"/>
          <w:sz w:val="28"/>
          <w:szCs w:val="28"/>
        </w:rPr>
        <w:t xml:space="preserve">краевого бюджета в сумме </w:t>
      </w:r>
      <w:r w:rsidR="008F6B47">
        <w:rPr>
          <w:rFonts w:ascii="Times New Roman" w:hAnsi="Times New Roman"/>
          <w:sz w:val="28"/>
          <w:szCs w:val="28"/>
        </w:rPr>
        <w:t>3 228,3</w:t>
      </w:r>
      <w:r w:rsidR="00C615C0" w:rsidRPr="00142E8B">
        <w:rPr>
          <w:rFonts w:ascii="Times New Roman" w:hAnsi="Times New Roman"/>
          <w:sz w:val="28"/>
          <w:szCs w:val="28"/>
        </w:rPr>
        <w:t xml:space="preserve"> тыс. рублей.</w:t>
      </w:r>
    </w:p>
    <w:p w:rsidR="00C615C0" w:rsidRDefault="0099157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615C0" w:rsidRPr="00142E8B">
        <w:rPr>
          <w:rFonts w:ascii="Times New Roman" w:hAnsi="Times New Roman"/>
          <w:sz w:val="28"/>
          <w:szCs w:val="28"/>
        </w:rPr>
        <w:t xml:space="preserve">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361805">
        <w:rPr>
          <w:rFonts w:ascii="Times New Roman" w:hAnsi="Times New Roman"/>
          <w:sz w:val="28"/>
          <w:szCs w:val="28"/>
        </w:rPr>
        <w:t>778,3</w:t>
      </w:r>
      <w:r w:rsidR="0001665A">
        <w:rPr>
          <w:rFonts w:ascii="Times New Roman" w:hAnsi="Times New Roman"/>
          <w:sz w:val="28"/>
          <w:szCs w:val="28"/>
        </w:rPr>
        <w:t xml:space="preserve"> </w:t>
      </w:r>
      <w:r w:rsidR="00C615C0" w:rsidRPr="00142E8B">
        <w:rPr>
          <w:rFonts w:ascii="Times New Roman" w:hAnsi="Times New Roman"/>
          <w:sz w:val="28"/>
          <w:szCs w:val="28"/>
        </w:rPr>
        <w:t>тыс. рублей.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615C0">
        <w:rPr>
          <w:rFonts w:ascii="Times New Roman" w:hAnsi="Times New Roman"/>
          <w:sz w:val="28"/>
          <w:szCs w:val="28"/>
        </w:rPr>
        <w:t>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C615C0" w:rsidRPr="00B73272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C615C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8F6B47">
        <w:rPr>
          <w:rFonts w:ascii="Times New Roman" w:hAnsi="Times New Roman"/>
          <w:sz w:val="28"/>
          <w:szCs w:val="28"/>
        </w:rPr>
        <w:t>дов бюджетов на 202</w:t>
      </w:r>
      <w:r w:rsidR="00361805">
        <w:rPr>
          <w:rFonts w:ascii="Times New Roman" w:hAnsi="Times New Roman"/>
          <w:sz w:val="28"/>
          <w:szCs w:val="28"/>
        </w:rPr>
        <w:t>5</w:t>
      </w:r>
      <w:r w:rsidR="00C615C0" w:rsidRPr="00B947A7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B947A7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z w:val="28"/>
          <w:szCs w:val="28"/>
        </w:rPr>
        <w:t>2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="00C615C0"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C615C0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C615C0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C615C0">
        <w:rPr>
          <w:rFonts w:ascii="Times New Roman" w:hAnsi="Times New Roman"/>
          <w:spacing w:val="1"/>
          <w:sz w:val="28"/>
          <w:szCs w:val="28"/>
        </w:rPr>
        <w:t>в классиф</w:t>
      </w:r>
      <w:r w:rsidR="008F6B47">
        <w:rPr>
          <w:rFonts w:ascii="Times New Roman" w:hAnsi="Times New Roman"/>
          <w:spacing w:val="1"/>
          <w:sz w:val="28"/>
          <w:szCs w:val="28"/>
        </w:rPr>
        <w:t>икации расходов бюджетов на 202</w:t>
      </w:r>
      <w:r w:rsidR="00361805">
        <w:rPr>
          <w:rFonts w:ascii="Times New Roman" w:hAnsi="Times New Roman"/>
          <w:spacing w:val="1"/>
          <w:sz w:val="28"/>
          <w:szCs w:val="28"/>
        </w:rPr>
        <w:t>5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C615C0">
        <w:rPr>
          <w:rFonts w:ascii="Times New Roman" w:hAnsi="Times New Roman"/>
          <w:spacing w:val="1"/>
          <w:sz w:val="28"/>
          <w:szCs w:val="28"/>
        </w:rPr>
        <w:t>,</w:t>
      </w:r>
      <w:r w:rsidR="00C615C0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991578">
        <w:rPr>
          <w:rFonts w:ascii="Times New Roman" w:hAnsi="Times New Roman"/>
          <w:spacing w:val="1"/>
          <w:sz w:val="28"/>
          <w:szCs w:val="28"/>
        </w:rPr>
        <w:t>3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Pr="00B947A7" w:rsidRDefault="001D167C" w:rsidP="00C615C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15C0">
        <w:rPr>
          <w:rFonts w:ascii="Times New Roman" w:hAnsi="Times New Roman"/>
          <w:sz w:val="28"/>
          <w:szCs w:val="28"/>
        </w:rPr>
        <w:t>.</w:t>
      </w:r>
      <w:r w:rsidR="00361805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Старотитаровского сельского поселения Темрюкского района на </w:t>
      </w:r>
      <w:r w:rsidR="00560CA5">
        <w:rPr>
          <w:rFonts w:ascii="Times New Roman" w:hAnsi="Times New Roman"/>
          <w:sz w:val="28"/>
          <w:szCs w:val="28"/>
        </w:rPr>
        <w:t>202</w:t>
      </w:r>
      <w:r w:rsidR="00361805">
        <w:rPr>
          <w:rFonts w:ascii="Times New Roman" w:hAnsi="Times New Roman"/>
          <w:sz w:val="28"/>
          <w:szCs w:val="28"/>
        </w:rPr>
        <w:t>5</w:t>
      </w:r>
      <w:r w:rsidR="00991578">
        <w:rPr>
          <w:rFonts w:ascii="Times New Roman" w:hAnsi="Times New Roman"/>
          <w:sz w:val="28"/>
          <w:szCs w:val="28"/>
        </w:rPr>
        <w:t xml:space="preserve"> год  согласно приложению № 4</w:t>
      </w:r>
      <w:r w:rsidR="00B96192">
        <w:rPr>
          <w:rFonts w:ascii="Times New Roman" w:hAnsi="Times New Roman"/>
          <w:sz w:val="28"/>
          <w:szCs w:val="28"/>
        </w:rPr>
        <w:t xml:space="preserve"> </w:t>
      </w:r>
      <w:r w:rsidR="00C615C0" w:rsidRPr="007B26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615C0"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Утвердить</w:t>
      </w:r>
      <w:r w:rsidR="00C615C0"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="00C615C0"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</w:t>
      </w:r>
      <w:r w:rsidR="00361805">
        <w:rPr>
          <w:rFonts w:ascii="Times New Roman" w:hAnsi="Times New Roman"/>
          <w:sz w:val="28"/>
          <w:szCs w:val="28"/>
        </w:rPr>
        <w:t>5</w:t>
      </w:r>
      <w:r w:rsidR="00C615C0">
        <w:rPr>
          <w:rFonts w:ascii="Times New Roman" w:hAnsi="Times New Roman"/>
          <w:sz w:val="28"/>
          <w:szCs w:val="28"/>
        </w:rPr>
        <w:t xml:space="preserve"> год </w:t>
      </w:r>
      <w:r w:rsidR="00C615C0" w:rsidRPr="00991578">
        <w:rPr>
          <w:rFonts w:ascii="Times New Roman" w:hAnsi="Times New Roman"/>
          <w:sz w:val="28"/>
          <w:szCs w:val="28"/>
        </w:rPr>
        <w:t>код главного распорядителя</w:t>
      </w:r>
      <w:r w:rsidR="00C615C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15C0" w:rsidRPr="00D7707F">
        <w:rPr>
          <w:rFonts w:ascii="Times New Roman" w:hAnsi="Times New Roman"/>
          <w:sz w:val="28"/>
          <w:szCs w:val="28"/>
        </w:rPr>
        <w:t>средств бюджета Старотитаровского сельского поселения Темрюкского района, перечень раздел</w:t>
      </w:r>
      <w:r w:rsidR="00C615C0"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Старотитаровского сельского поселения Темрюкского района и </w:t>
      </w:r>
      <w:proofErr w:type="spellStart"/>
      <w:r w:rsidR="00C615C0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="00C615C0"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 w:rsidR="00C615C0">
        <w:rPr>
          <w:rFonts w:ascii="Times New Roman" w:hAnsi="Times New Roman"/>
          <w:sz w:val="28"/>
          <w:szCs w:val="28"/>
        </w:rPr>
        <w:t xml:space="preserve">бюджета </w:t>
      </w:r>
      <w:r w:rsidR="00C615C0"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C615C0">
        <w:rPr>
          <w:rFonts w:ascii="Times New Roman" w:hAnsi="Times New Roman"/>
          <w:sz w:val="28"/>
          <w:szCs w:val="28"/>
        </w:rPr>
        <w:t>.</w:t>
      </w:r>
      <w:proofErr w:type="gramEnd"/>
    </w:p>
    <w:p w:rsidR="00C615C0" w:rsidRPr="00767790" w:rsidRDefault="001D167C" w:rsidP="00C615C0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615C0">
        <w:rPr>
          <w:rFonts w:ascii="Times New Roman" w:hAnsi="Times New Roman"/>
          <w:sz w:val="28"/>
          <w:szCs w:val="28"/>
        </w:rPr>
        <w:t>. Утвердить  в составе  ведомственной структуры расходов бюджета Старотитаровс</w:t>
      </w:r>
      <w:r w:rsidR="008F6B47">
        <w:rPr>
          <w:rFonts w:ascii="Times New Roman" w:hAnsi="Times New Roman"/>
          <w:sz w:val="28"/>
          <w:szCs w:val="28"/>
        </w:rPr>
        <w:t xml:space="preserve">кого сельского поселения </w:t>
      </w:r>
      <w:r w:rsidR="008F6B47" w:rsidRPr="00E06204">
        <w:rPr>
          <w:rFonts w:ascii="Times New Roman" w:hAnsi="Times New Roman"/>
          <w:sz w:val="28"/>
          <w:szCs w:val="28"/>
        </w:rPr>
        <w:t>на 202</w:t>
      </w:r>
      <w:r w:rsidR="00E06204">
        <w:rPr>
          <w:rFonts w:ascii="Times New Roman" w:hAnsi="Times New Roman"/>
          <w:sz w:val="28"/>
          <w:szCs w:val="28"/>
        </w:rPr>
        <w:t>5</w:t>
      </w:r>
      <w:r w:rsidR="00C615C0" w:rsidRPr="00E06204">
        <w:rPr>
          <w:rFonts w:ascii="Times New Roman" w:hAnsi="Times New Roman"/>
          <w:sz w:val="28"/>
          <w:szCs w:val="28"/>
        </w:rPr>
        <w:t xml:space="preserve"> год: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1A4321">
        <w:rPr>
          <w:rFonts w:ascii="Times New Roman" w:hAnsi="Times New Roman"/>
          <w:sz w:val="28"/>
          <w:szCs w:val="28"/>
        </w:rPr>
        <w:t>437,5</w:t>
      </w:r>
      <w:r w:rsidR="00312845"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 w:rsidRPr="003863F9">
        <w:rPr>
          <w:rFonts w:ascii="Times New Roman" w:hAnsi="Times New Roman"/>
          <w:sz w:val="28"/>
          <w:szCs w:val="28"/>
        </w:rPr>
        <w:t>рублей;</w:t>
      </w:r>
    </w:p>
    <w:p w:rsidR="00C615C0" w:rsidRPr="00D7707F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</w:t>
      </w:r>
      <w:r w:rsidR="00312845">
        <w:rPr>
          <w:rFonts w:ascii="Times New Roman" w:hAnsi="Times New Roman"/>
          <w:sz w:val="28"/>
          <w:szCs w:val="28"/>
        </w:rPr>
        <w:t xml:space="preserve">ия Темрюкского района в сумме 20,0 </w:t>
      </w:r>
      <w:r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615C0" w:rsidRPr="00B73272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CD2382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и</w:t>
      </w:r>
      <w:r w:rsidR="00C615C0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C615C0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C615C0"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="00C615C0"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="00C615C0" w:rsidRPr="00636607">
        <w:rPr>
          <w:rFonts w:ascii="Times New Roman" w:hAnsi="Times New Roman"/>
          <w:sz w:val="28"/>
          <w:szCs w:val="28"/>
        </w:rPr>
        <w:t xml:space="preserve"> на 20</w:t>
      </w:r>
      <w:r w:rsidR="008F6B47">
        <w:rPr>
          <w:rFonts w:ascii="Times New Roman" w:hAnsi="Times New Roman"/>
          <w:sz w:val="28"/>
          <w:szCs w:val="28"/>
        </w:rPr>
        <w:t>2</w:t>
      </w:r>
      <w:r w:rsidR="00A24D7A">
        <w:rPr>
          <w:rFonts w:ascii="Times New Roman" w:hAnsi="Times New Roman"/>
          <w:sz w:val="28"/>
          <w:szCs w:val="28"/>
        </w:rPr>
        <w:t>5</w:t>
      </w:r>
      <w:r w:rsidR="00C615C0" w:rsidRPr="00636607">
        <w:rPr>
          <w:rFonts w:ascii="Times New Roman" w:hAnsi="Times New Roman"/>
          <w:sz w:val="28"/>
          <w:szCs w:val="28"/>
        </w:rPr>
        <w:t xml:space="preserve"> год</w:t>
      </w:r>
      <w:r w:rsidR="00D65F5D"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15C0">
        <w:rPr>
          <w:rFonts w:ascii="Times New Roman" w:hAnsi="Times New Roman"/>
          <w:sz w:val="28"/>
          <w:szCs w:val="28"/>
        </w:rPr>
        <w:t>.Утвердить объем бюджетных ассигнований муниципального дорожного фонда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F6B47">
        <w:rPr>
          <w:rFonts w:ascii="Times New Roman" w:hAnsi="Times New Roman"/>
          <w:sz w:val="28"/>
          <w:szCs w:val="28"/>
        </w:rPr>
        <w:t xml:space="preserve"> на 202</w:t>
      </w:r>
      <w:r w:rsidR="00A24D7A">
        <w:rPr>
          <w:rFonts w:ascii="Times New Roman" w:hAnsi="Times New Roman"/>
          <w:sz w:val="28"/>
          <w:szCs w:val="28"/>
        </w:rPr>
        <w:t>5</w:t>
      </w:r>
      <w:r w:rsidR="00CD2382">
        <w:rPr>
          <w:rFonts w:ascii="Times New Roman" w:hAnsi="Times New Roman"/>
          <w:sz w:val="28"/>
          <w:szCs w:val="28"/>
        </w:rPr>
        <w:t xml:space="preserve"> год в сумме</w:t>
      </w:r>
      <w:r w:rsidR="00517C12">
        <w:rPr>
          <w:rFonts w:ascii="Times New Roman" w:hAnsi="Times New Roman"/>
          <w:sz w:val="28"/>
          <w:szCs w:val="28"/>
        </w:rPr>
        <w:t xml:space="preserve"> 1</w:t>
      </w:r>
      <w:r w:rsidR="00F0365E">
        <w:rPr>
          <w:rFonts w:ascii="Times New Roman" w:hAnsi="Times New Roman"/>
          <w:sz w:val="28"/>
          <w:szCs w:val="28"/>
        </w:rPr>
        <w:t>3 336,0</w:t>
      </w:r>
      <w:r w:rsidR="009B64A5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тыс.</w:t>
      </w:r>
      <w:r w:rsidR="00517C12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рублей.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 w:rsidR="00C615C0"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</w:t>
      </w:r>
      <w:r w:rsidR="00C615C0">
        <w:rPr>
          <w:rFonts w:ascii="Times New Roman" w:hAnsi="Times New Roman"/>
          <w:sz w:val="28"/>
          <w:szCs w:val="28"/>
        </w:rPr>
        <w:lastRenderedPageBreak/>
        <w:t>услуг</w:t>
      </w:r>
      <w:r w:rsidR="00C615C0"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 w:rsidR="00C615C0">
        <w:rPr>
          <w:rFonts w:ascii="Times New Roman" w:hAnsi="Times New Roman"/>
          <w:sz w:val="28"/>
          <w:szCs w:val="28"/>
        </w:rPr>
        <w:t xml:space="preserve">порядке, </w:t>
      </w:r>
      <w:r w:rsidR="00C615C0" w:rsidRPr="00B73272">
        <w:rPr>
          <w:rFonts w:ascii="Times New Roman" w:hAnsi="Times New Roman"/>
          <w:sz w:val="28"/>
          <w:szCs w:val="28"/>
        </w:rPr>
        <w:t>предусмотренн</w:t>
      </w:r>
      <w:r w:rsidR="00C615C0">
        <w:rPr>
          <w:rFonts w:ascii="Times New Roman" w:hAnsi="Times New Roman"/>
          <w:sz w:val="28"/>
          <w:szCs w:val="28"/>
        </w:rPr>
        <w:t>ом</w:t>
      </w:r>
      <w:r w:rsidR="00C615C0"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8C28E8">
        <w:rPr>
          <w:rFonts w:ascii="Times New Roman" w:hAnsi="Times New Roman"/>
          <w:sz w:val="28"/>
          <w:szCs w:val="28"/>
        </w:rPr>
        <w:t xml:space="preserve"> на 202</w:t>
      </w:r>
      <w:r w:rsidR="00F0365E">
        <w:rPr>
          <w:rFonts w:ascii="Times New Roman" w:hAnsi="Times New Roman"/>
          <w:sz w:val="28"/>
          <w:szCs w:val="28"/>
        </w:rPr>
        <w:t>5</w:t>
      </w:r>
      <w:r w:rsidR="00C615C0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 w:rsidR="001D167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</w:t>
      </w:r>
      <w:r w:rsidR="00F0365E">
        <w:rPr>
          <w:rFonts w:ascii="Times New Roman" w:hAnsi="Times New Roman"/>
          <w:sz w:val="28"/>
          <w:szCs w:val="28"/>
        </w:rPr>
        <w:t>5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</w:t>
      </w:r>
      <w:r w:rsidR="008C28E8">
        <w:rPr>
          <w:rFonts w:ascii="Times New Roman" w:hAnsi="Times New Roman"/>
          <w:sz w:val="28"/>
          <w:szCs w:val="28"/>
        </w:rPr>
        <w:t xml:space="preserve">ения Темрюкского района бюджету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</w:t>
      </w:r>
      <w:r w:rsidR="008C28E8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района.</w:t>
      </w:r>
      <w:proofErr w:type="gramEnd"/>
    </w:p>
    <w:p w:rsidR="00C615C0" w:rsidRDefault="00C615C0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8C28E8">
        <w:rPr>
          <w:rFonts w:ascii="Times New Roman" w:hAnsi="Times New Roman"/>
          <w:sz w:val="28"/>
          <w:szCs w:val="28"/>
        </w:rPr>
        <w:t>ые по состоянию на 1 января 202</w:t>
      </w:r>
      <w:r w:rsidR="00F036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района.</w:t>
      </w:r>
    </w:p>
    <w:p w:rsidR="00C615C0" w:rsidRDefault="001D167C" w:rsidP="00C615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15C0">
        <w:rPr>
          <w:rFonts w:ascii="Times New Roman" w:hAnsi="Times New Roman"/>
          <w:sz w:val="28"/>
          <w:szCs w:val="28"/>
        </w:rPr>
        <w:t>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 w:rsidR="00C615C0">
        <w:rPr>
          <w:rFonts w:ascii="Times New Roman" w:hAnsi="Times New Roman"/>
          <w:sz w:val="28"/>
          <w:szCs w:val="28"/>
        </w:rPr>
        <w:t>на те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C615C0">
        <w:rPr>
          <w:rFonts w:ascii="Times New Roman" w:hAnsi="Times New Roman"/>
          <w:sz w:val="28"/>
          <w:szCs w:val="28"/>
        </w:rPr>
        <w:t xml:space="preserve">. </w:t>
      </w:r>
      <w:r w:rsidR="00C615C0"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 w:rsidR="00C615C0"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 w:rsidR="00C615C0">
        <w:rPr>
          <w:rFonts w:ascii="Times New Roman" w:hAnsi="Times New Roman"/>
          <w:sz w:val="28"/>
          <w:szCs w:val="28"/>
        </w:rPr>
        <w:t>на</w:t>
      </w:r>
      <w:proofErr w:type="gramEnd"/>
      <w:r w:rsidR="00C615C0">
        <w:rPr>
          <w:rFonts w:ascii="Times New Roman" w:hAnsi="Times New Roman"/>
          <w:sz w:val="28"/>
          <w:szCs w:val="28"/>
        </w:rPr>
        <w:t>: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C615C0" w:rsidRDefault="00C615C0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</w:t>
      </w:r>
      <w:r>
        <w:rPr>
          <w:rFonts w:ascii="Times New Roman" w:hAnsi="Times New Roman"/>
          <w:sz w:val="28"/>
          <w:szCs w:val="28"/>
        </w:rPr>
        <w:lastRenderedPageBreak/>
        <w:t>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044EC" w:rsidRDefault="001D167C" w:rsidP="005044E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5044E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044EC" w:rsidRPr="00473DD6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района, а также размеры месячных окладов муниципальных служащих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в соответствии с замещаемыми ими должностями муниципальной службы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 xml:space="preserve">поселения Темрюкского района и размеры месячных окладов муниципальных служащих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>поселения Темрюкского района в соответствии с присвоенными им классными чинами муниципальной службы</w:t>
      </w:r>
      <w:r w:rsidR="00DE1180">
        <w:rPr>
          <w:rFonts w:ascii="Times New Roman" w:hAnsi="Times New Roman"/>
          <w:sz w:val="28"/>
          <w:szCs w:val="28"/>
        </w:rPr>
        <w:t>, а также</w:t>
      </w:r>
      <w:proofErr w:type="gramEnd"/>
      <w:r w:rsidR="00DE1180">
        <w:rPr>
          <w:rFonts w:ascii="Times New Roman" w:hAnsi="Times New Roman"/>
          <w:sz w:val="28"/>
          <w:szCs w:val="28"/>
        </w:rPr>
        <w:t xml:space="preserve"> работникам, замещающим должности, не являющиеся должностями муниципальной службы </w:t>
      </w:r>
      <w:r w:rsidR="005044E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044EC" w:rsidRPr="00473DD6">
        <w:rPr>
          <w:rFonts w:ascii="Times New Roman" w:hAnsi="Times New Roman"/>
          <w:sz w:val="28"/>
          <w:szCs w:val="28"/>
        </w:rPr>
        <w:t>поселения Темрюкского района</w:t>
      </w:r>
      <w:r w:rsidR="00DE1180">
        <w:rPr>
          <w:rFonts w:ascii="Times New Roman" w:hAnsi="Times New Roman"/>
          <w:sz w:val="28"/>
          <w:szCs w:val="28"/>
        </w:rPr>
        <w:t>,</w:t>
      </w:r>
      <w:r w:rsidR="005044EC" w:rsidRPr="00473DD6">
        <w:rPr>
          <w:rFonts w:ascii="Times New Roman" w:hAnsi="Times New Roman"/>
          <w:sz w:val="28"/>
          <w:szCs w:val="28"/>
        </w:rPr>
        <w:t xml:space="preserve"> с 1 </w:t>
      </w:r>
      <w:r w:rsidR="005044EC">
        <w:rPr>
          <w:rFonts w:ascii="Times New Roman" w:hAnsi="Times New Roman"/>
          <w:sz w:val="28"/>
          <w:szCs w:val="28"/>
        </w:rPr>
        <w:t xml:space="preserve">октября </w:t>
      </w:r>
      <w:r w:rsidR="005044EC"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</w:t>
      </w:r>
      <w:r w:rsidR="00F0365E">
        <w:rPr>
          <w:rFonts w:ascii="Times New Roman" w:hAnsi="Times New Roman"/>
          <w:sz w:val="28"/>
          <w:szCs w:val="28"/>
        </w:rPr>
        <w:t>5</w:t>
      </w:r>
      <w:r w:rsidR="005044EC" w:rsidRPr="00473DD6">
        <w:rPr>
          <w:rFonts w:ascii="Times New Roman" w:hAnsi="Times New Roman"/>
          <w:sz w:val="28"/>
          <w:szCs w:val="28"/>
        </w:rPr>
        <w:t xml:space="preserve"> года на </w:t>
      </w:r>
      <w:r w:rsidR="00F0365E">
        <w:rPr>
          <w:rFonts w:ascii="Times New Roman" w:hAnsi="Times New Roman"/>
          <w:sz w:val="28"/>
          <w:szCs w:val="28"/>
        </w:rPr>
        <w:t xml:space="preserve">                          7,</w:t>
      </w:r>
      <w:r w:rsidR="005044EC">
        <w:rPr>
          <w:rFonts w:ascii="Times New Roman" w:hAnsi="Times New Roman"/>
          <w:sz w:val="28"/>
          <w:szCs w:val="28"/>
        </w:rPr>
        <w:t>4</w:t>
      </w:r>
      <w:r w:rsidR="005044EC" w:rsidRPr="00473DD6">
        <w:rPr>
          <w:rFonts w:ascii="Times New Roman" w:hAnsi="Times New Roman"/>
          <w:sz w:val="28"/>
          <w:szCs w:val="28"/>
        </w:rPr>
        <w:t xml:space="preserve"> процент</w:t>
      </w:r>
      <w:r w:rsidR="005044EC">
        <w:rPr>
          <w:rFonts w:ascii="Times New Roman" w:hAnsi="Times New Roman"/>
          <w:sz w:val="28"/>
          <w:szCs w:val="28"/>
        </w:rPr>
        <w:t>а</w:t>
      </w:r>
      <w:r w:rsidR="005044EC" w:rsidRPr="00473DD6">
        <w:rPr>
          <w:rFonts w:ascii="Times New Roman" w:hAnsi="Times New Roman"/>
          <w:sz w:val="28"/>
          <w:szCs w:val="28"/>
        </w:rPr>
        <w:t>.</w:t>
      </w:r>
    </w:p>
    <w:p w:rsidR="005044EC" w:rsidRDefault="001D167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5044EC" w:rsidRPr="00473DD6">
        <w:rPr>
          <w:rFonts w:ascii="Times New Roman" w:hAnsi="Times New Roman"/>
          <w:sz w:val="28"/>
          <w:szCs w:val="28"/>
        </w:rPr>
        <w:t>. Предусмотреть бюджетные ассигнования в целях повышения заработной платы (должностных окладов) работник</w:t>
      </w:r>
      <w:r w:rsidR="005044EC">
        <w:rPr>
          <w:rFonts w:ascii="Times New Roman" w:hAnsi="Times New Roman"/>
          <w:sz w:val="28"/>
          <w:szCs w:val="28"/>
        </w:rPr>
        <w:t>ов муниципальных учреждений Старотитаровского сельского</w:t>
      </w:r>
      <w:r w:rsidR="005044EC" w:rsidRPr="00473DD6">
        <w:rPr>
          <w:rFonts w:ascii="Times New Roman" w:hAnsi="Times New Roman"/>
          <w:sz w:val="28"/>
          <w:szCs w:val="28"/>
        </w:rPr>
        <w:t xml:space="preserve"> поселения Темрюкского района с 1 </w:t>
      </w:r>
      <w:r w:rsidR="005044EC">
        <w:rPr>
          <w:rFonts w:ascii="Times New Roman" w:hAnsi="Times New Roman"/>
          <w:sz w:val="28"/>
          <w:szCs w:val="28"/>
        </w:rPr>
        <w:t xml:space="preserve">октября </w:t>
      </w:r>
      <w:r w:rsidR="005044EC" w:rsidRPr="00473DD6">
        <w:rPr>
          <w:rFonts w:ascii="Times New Roman" w:hAnsi="Times New Roman"/>
          <w:sz w:val="28"/>
          <w:szCs w:val="28"/>
        </w:rPr>
        <w:t>20</w:t>
      </w:r>
      <w:r w:rsidR="008C28E8">
        <w:rPr>
          <w:rFonts w:ascii="Times New Roman" w:hAnsi="Times New Roman"/>
          <w:sz w:val="28"/>
          <w:szCs w:val="28"/>
        </w:rPr>
        <w:t>2</w:t>
      </w:r>
      <w:r w:rsidR="00F0365E">
        <w:rPr>
          <w:rFonts w:ascii="Times New Roman" w:hAnsi="Times New Roman"/>
          <w:sz w:val="28"/>
          <w:szCs w:val="28"/>
        </w:rPr>
        <w:t>5</w:t>
      </w:r>
      <w:r w:rsidR="005044EC" w:rsidRPr="00473DD6">
        <w:rPr>
          <w:rFonts w:ascii="Times New Roman" w:hAnsi="Times New Roman"/>
          <w:sz w:val="28"/>
          <w:szCs w:val="28"/>
        </w:rPr>
        <w:t xml:space="preserve"> года</w:t>
      </w:r>
      <w:r w:rsidR="005044EC">
        <w:rPr>
          <w:rFonts w:ascii="Times New Roman" w:hAnsi="Times New Roman"/>
          <w:sz w:val="28"/>
          <w:szCs w:val="28"/>
        </w:rPr>
        <w:t xml:space="preserve"> на </w:t>
      </w:r>
      <w:r w:rsidR="00F0365E">
        <w:rPr>
          <w:rFonts w:ascii="Times New Roman" w:hAnsi="Times New Roman"/>
          <w:sz w:val="28"/>
          <w:szCs w:val="28"/>
        </w:rPr>
        <w:t>7,</w:t>
      </w:r>
      <w:r w:rsidR="005044EC">
        <w:rPr>
          <w:rFonts w:ascii="Times New Roman" w:hAnsi="Times New Roman"/>
          <w:sz w:val="28"/>
          <w:szCs w:val="28"/>
        </w:rPr>
        <w:t>4</w:t>
      </w:r>
      <w:r w:rsidR="005044EC" w:rsidRPr="00473DD6">
        <w:rPr>
          <w:rFonts w:ascii="Times New Roman" w:hAnsi="Times New Roman"/>
          <w:sz w:val="28"/>
          <w:szCs w:val="28"/>
        </w:rPr>
        <w:t xml:space="preserve"> процент</w:t>
      </w:r>
      <w:r w:rsidR="005044EC">
        <w:rPr>
          <w:rFonts w:ascii="Times New Roman" w:hAnsi="Times New Roman"/>
          <w:sz w:val="28"/>
          <w:szCs w:val="28"/>
        </w:rPr>
        <w:t>а</w:t>
      </w:r>
      <w:r w:rsidR="00380D4E">
        <w:rPr>
          <w:rFonts w:ascii="Times New Roman" w:hAnsi="Times New Roman"/>
          <w:sz w:val="28"/>
          <w:szCs w:val="28"/>
        </w:rPr>
        <w:t>.</w:t>
      </w:r>
    </w:p>
    <w:p w:rsidR="00C615C0" w:rsidRDefault="001D167C" w:rsidP="00380D4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19</w:t>
      </w:r>
      <w:r w:rsidR="00C615C0">
        <w:rPr>
          <w:rFonts w:ascii="Times New Roman" w:hAnsi="Times New Roman"/>
          <w:sz w:val="28"/>
          <w:szCs w:val="28"/>
        </w:rPr>
        <w:t>.Установить, что администрация Старотитаровского сельского поселения Темрюкского района не вправе принимать решения</w:t>
      </w:r>
      <w:r w:rsidR="008C28E8">
        <w:rPr>
          <w:rFonts w:ascii="Times New Roman" w:hAnsi="Times New Roman"/>
          <w:sz w:val="28"/>
          <w:szCs w:val="28"/>
        </w:rPr>
        <w:t>, приводящие к увеличению в 202</w:t>
      </w:r>
      <w:r w:rsidR="00940A0A">
        <w:rPr>
          <w:rFonts w:ascii="Times New Roman" w:hAnsi="Times New Roman"/>
          <w:sz w:val="28"/>
          <w:szCs w:val="28"/>
        </w:rPr>
        <w:t>4</w:t>
      </w:r>
      <w:r w:rsidR="00C615C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Старотитаровского сельского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 w:rsidR="00C615C0">
        <w:rPr>
          <w:rFonts w:ascii="Times New Roman" w:hAnsi="Times New Roman"/>
          <w:sz w:val="28"/>
          <w:szCs w:val="28"/>
        </w:rPr>
        <w:t>Старотитаровскому</w:t>
      </w:r>
      <w:proofErr w:type="spellEnd"/>
      <w:r w:rsidR="00C615C0">
        <w:rPr>
          <w:rFonts w:ascii="Times New Roman" w:hAnsi="Times New Roman"/>
          <w:sz w:val="28"/>
          <w:szCs w:val="28"/>
        </w:rPr>
        <w:t xml:space="preserve"> сельскому поселению Темрюкского района муниципальных учреждений.</w:t>
      </w:r>
      <w:proofErr w:type="gramEnd"/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C615C0">
        <w:rPr>
          <w:rFonts w:ascii="Times New Roman" w:hAnsi="Times New Roman"/>
          <w:sz w:val="28"/>
          <w:szCs w:val="28"/>
        </w:rPr>
        <w:t>программу</w:t>
      </w:r>
      <w:r w:rsidR="00C615C0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C615C0">
        <w:rPr>
          <w:rFonts w:ascii="Times New Roman" w:hAnsi="Times New Roman"/>
          <w:sz w:val="28"/>
          <w:szCs w:val="28"/>
        </w:rPr>
        <w:t xml:space="preserve">внутренних </w:t>
      </w:r>
      <w:r w:rsidR="00C615C0" w:rsidRPr="000B5F90">
        <w:rPr>
          <w:rFonts w:ascii="Times New Roman" w:hAnsi="Times New Roman"/>
          <w:sz w:val="28"/>
          <w:szCs w:val="28"/>
        </w:rPr>
        <w:t>заимствований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8C28E8">
        <w:rPr>
          <w:rFonts w:ascii="Times New Roman" w:hAnsi="Times New Roman"/>
          <w:sz w:val="28"/>
          <w:szCs w:val="28"/>
        </w:rPr>
        <w:t>на 202</w:t>
      </w:r>
      <w:r w:rsidR="00F0365E">
        <w:rPr>
          <w:rFonts w:ascii="Times New Roman" w:hAnsi="Times New Roman"/>
          <w:sz w:val="28"/>
          <w:szCs w:val="28"/>
        </w:rPr>
        <w:t>5</w:t>
      </w:r>
      <w:r w:rsidR="00C615C0" w:rsidRPr="000B5F90">
        <w:rPr>
          <w:rFonts w:ascii="Times New Roman" w:hAnsi="Times New Roman"/>
          <w:sz w:val="28"/>
          <w:szCs w:val="28"/>
        </w:rPr>
        <w:t xml:space="preserve"> год</w:t>
      </w:r>
      <w:r w:rsidR="00C615C0">
        <w:rPr>
          <w:rFonts w:ascii="Times New Roman" w:hAnsi="Times New Roman"/>
          <w:sz w:val="28"/>
          <w:szCs w:val="28"/>
        </w:rPr>
        <w:t>,</w:t>
      </w:r>
      <w:r w:rsidR="00C615C0" w:rsidRPr="000B5F90">
        <w:rPr>
          <w:rFonts w:ascii="Times New Roman" w:hAnsi="Times New Roman"/>
          <w:sz w:val="28"/>
          <w:szCs w:val="28"/>
        </w:rPr>
        <w:t xml:space="preserve"> </w:t>
      </w:r>
      <w:r w:rsidR="00D65F5D">
        <w:rPr>
          <w:rFonts w:ascii="Times New Roman" w:hAnsi="Times New Roman"/>
          <w:sz w:val="28"/>
          <w:szCs w:val="28"/>
        </w:rPr>
        <w:t>согласно приложению № 6</w:t>
      </w:r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BC0B15" w:rsidRDefault="001D167C" w:rsidP="00040A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BC0B15">
        <w:rPr>
          <w:rFonts w:ascii="Times New Roman" w:hAnsi="Times New Roman"/>
          <w:sz w:val="28"/>
          <w:szCs w:val="28"/>
        </w:rPr>
        <w:t>.</w:t>
      </w:r>
      <w:r w:rsidR="00BC0B15" w:rsidRPr="00BC0B15">
        <w:rPr>
          <w:rFonts w:ascii="Times New Roman" w:hAnsi="Times New Roman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sz w:val="28"/>
          <w:szCs w:val="28"/>
        </w:rPr>
        <w:t xml:space="preserve">Утвердить 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программу муниципальных  внешних заимствований Старотитаровского сельского посел</w:t>
      </w:r>
      <w:r w:rsidR="008C28E8">
        <w:rPr>
          <w:rFonts w:ascii="Times New Roman" w:hAnsi="Times New Roman"/>
          <w:bCs/>
          <w:color w:val="000000"/>
          <w:sz w:val="28"/>
          <w:szCs w:val="28"/>
        </w:rPr>
        <w:t>ения Темрюкского района  на 202</w:t>
      </w:r>
      <w:r w:rsidR="00F0365E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>, согласн</w:t>
      </w:r>
      <w:r w:rsidR="00D65F5D">
        <w:rPr>
          <w:rFonts w:ascii="Times New Roman" w:hAnsi="Times New Roman"/>
          <w:bCs/>
          <w:color w:val="000000"/>
          <w:sz w:val="28"/>
          <w:szCs w:val="28"/>
        </w:rPr>
        <w:t>о приложению № 7</w:t>
      </w:r>
      <w:r w:rsidR="0043211F" w:rsidRPr="0043211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C0B15" w:rsidRPr="0043211F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C615C0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C615C0">
        <w:rPr>
          <w:rFonts w:ascii="Times New Roman" w:hAnsi="Times New Roman"/>
          <w:sz w:val="28"/>
          <w:szCs w:val="28"/>
        </w:rPr>
        <w:t>люте Российской Федерации на 2</w:t>
      </w:r>
      <w:r w:rsidR="009B341F">
        <w:rPr>
          <w:rFonts w:ascii="Times New Roman" w:hAnsi="Times New Roman"/>
          <w:sz w:val="28"/>
          <w:szCs w:val="28"/>
        </w:rPr>
        <w:t>02</w:t>
      </w:r>
      <w:r w:rsidR="00F0365E">
        <w:rPr>
          <w:rFonts w:ascii="Times New Roman" w:hAnsi="Times New Roman"/>
          <w:sz w:val="28"/>
          <w:szCs w:val="28"/>
        </w:rPr>
        <w:t>5</w:t>
      </w:r>
      <w:r w:rsidR="00D65F5D">
        <w:rPr>
          <w:rFonts w:ascii="Times New Roman" w:hAnsi="Times New Roman"/>
          <w:sz w:val="28"/>
          <w:szCs w:val="28"/>
        </w:rPr>
        <w:t xml:space="preserve"> год согласно приложению № 8</w:t>
      </w:r>
      <w:r w:rsidR="00C615C0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C615C0">
        <w:rPr>
          <w:rFonts w:ascii="Times New Roman" w:hAnsi="Times New Roman"/>
          <w:sz w:val="28"/>
          <w:szCs w:val="28"/>
        </w:rPr>
        <w:t>решению</w:t>
      </w:r>
      <w:r w:rsidR="00C615C0" w:rsidRPr="00B73272">
        <w:rPr>
          <w:rFonts w:ascii="Times New Roman" w:hAnsi="Times New Roman"/>
          <w:sz w:val="28"/>
          <w:szCs w:val="28"/>
        </w:rPr>
        <w:t>.</w:t>
      </w:r>
    </w:p>
    <w:p w:rsidR="00040ACD" w:rsidRPr="00B73272" w:rsidRDefault="001D167C" w:rsidP="00040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040ACD" w:rsidRPr="00040ACD">
        <w:rPr>
          <w:rFonts w:ascii="Times New Roman" w:hAnsi="Times New Roman"/>
          <w:bCs/>
          <w:color w:val="000000"/>
          <w:sz w:val="28"/>
          <w:szCs w:val="28"/>
        </w:rPr>
        <w:t xml:space="preserve">. Утвердить </w:t>
      </w:r>
      <w:r w:rsidR="00040ACD" w:rsidRPr="00040ACD">
        <w:rPr>
          <w:rFonts w:ascii="Times New Roman" w:hAnsi="Times New Roman"/>
          <w:sz w:val="28"/>
          <w:szCs w:val="28"/>
        </w:rPr>
        <w:t xml:space="preserve"> программу муниципальных гарантий Старотитаровского сельского поселения Темрюкского райо</w:t>
      </w:r>
      <w:r w:rsidR="008C28E8">
        <w:rPr>
          <w:rFonts w:ascii="Times New Roman" w:hAnsi="Times New Roman"/>
          <w:sz w:val="28"/>
          <w:szCs w:val="28"/>
        </w:rPr>
        <w:t>на в иностранной  валюте на 202</w:t>
      </w:r>
      <w:r w:rsidR="00F0365E">
        <w:rPr>
          <w:rFonts w:ascii="Times New Roman" w:hAnsi="Times New Roman"/>
          <w:sz w:val="28"/>
          <w:szCs w:val="28"/>
        </w:rPr>
        <w:t>5</w:t>
      </w:r>
      <w:r w:rsidR="00D65F5D">
        <w:rPr>
          <w:rFonts w:ascii="Times New Roman" w:hAnsi="Times New Roman"/>
          <w:sz w:val="28"/>
          <w:szCs w:val="28"/>
        </w:rPr>
        <w:t xml:space="preserve"> год, согласно приложению № 9</w:t>
      </w:r>
      <w:r w:rsidR="00040ACD" w:rsidRPr="00040AC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615C0" w:rsidRDefault="001D167C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C615C0">
        <w:rPr>
          <w:rFonts w:ascii="Times New Roman" w:hAnsi="Times New Roman"/>
          <w:sz w:val="28"/>
          <w:szCs w:val="28"/>
        </w:rPr>
        <w:t>.</w:t>
      </w:r>
      <w:r w:rsidR="00C615C0"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615C0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</w:t>
      </w:r>
      <w:r w:rsidR="00C615C0" w:rsidRPr="00B73272">
        <w:rPr>
          <w:rFonts w:ascii="Times New Roman" w:hAnsi="Times New Roman"/>
          <w:sz w:val="28"/>
          <w:szCs w:val="28"/>
        </w:rPr>
        <w:lastRenderedPageBreak/>
        <w:t xml:space="preserve">поселения Темрюкского района и муниципальных учреждений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C615C0">
        <w:rPr>
          <w:rFonts w:ascii="Times New Roman" w:hAnsi="Times New Roman"/>
          <w:sz w:val="28"/>
          <w:szCs w:val="28"/>
        </w:rPr>
        <w:t>Старотитаровского сельского</w:t>
      </w:r>
      <w:r w:rsidR="00C615C0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C615C0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C615C0"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="00C615C0" w:rsidRPr="00B73272">
        <w:rPr>
          <w:rFonts w:ascii="Times New Roman" w:hAnsi="Times New Roman"/>
          <w:sz w:val="28"/>
          <w:szCs w:val="28"/>
        </w:rPr>
        <w:t xml:space="preserve"> краю, в </w:t>
      </w:r>
      <w:r w:rsidR="00C615C0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C615C0" w:rsidRPr="00D070B8" w:rsidRDefault="001D167C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940A0A">
        <w:rPr>
          <w:rFonts w:ascii="Times New Roman" w:hAnsi="Times New Roman"/>
          <w:sz w:val="28"/>
          <w:szCs w:val="28"/>
        </w:rPr>
        <w:t>.</w:t>
      </w:r>
      <w:r w:rsidR="00F036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0A0A">
        <w:rPr>
          <w:rFonts w:ascii="Times New Roman" w:hAnsi="Times New Roman"/>
          <w:sz w:val="28"/>
          <w:szCs w:val="28"/>
        </w:rPr>
        <w:t>Установить, что в 202</w:t>
      </w:r>
      <w:r w:rsidR="00F0365E">
        <w:rPr>
          <w:rFonts w:ascii="Times New Roman" w:hAnsi="Times New Roman"/>
          <w:sz w:val="28"/>
          <w:szCs w:val="28"/>
        </w:rPr>
        <w:t>5</w:t>
      </w:r>
      <w:r w:rsidR="00C615C0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C615C0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C615C0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C615C0">
        <w:rPr>
          <w:rFonts w:ascii="Times New Roman" w:hAnsi="Times New Roman"/>
          <w:sz w:val="28"/>
          <w:szCs w:val="28"/>
        </w:rPr>
        <w:t xml:space="preserve">муниципальных </w:t>
      </w:r>
      <w:r w:rsidR="00C615C0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C615C0">
        <w:rPr>
          <w:rFonts w:ascii="Times New Roman" w:hAnsi="Times New Roman"/>
          <w:sz w:val="28"/>
          <w:szCs w:val="28"/>
        </w:rPr>
        <w:t>–</w:t>
      </w:r>
      <w:r w:rsidR="00C615C0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C615C0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C615C0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 w:rsidR="00C615C0">
        <w:rPr>
          <w:rFonts w:ascii="Times New Roman" w:hAnsi="Times New Roman"/>
          <w:sz w:val="28"/>
          <w:szCs w:val="28"/>
        </w:rPr>
        <w:t xml:space="preserve"> муниципальными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правовыми актами Старотитаровского сельского поселения Темрюкского района, </w:t>
      </w:r>
      <w:r w:rsidR="00C615C0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615C0" w:rsidRPr="00D070B8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</w:t>
      </w:r>
      <w:r w:rsidR="006F4AF8">
        <w:rPr>
          <w:rFonts w:ascii="Times New Roman" w:hAnsi="Times New Roman"/>
          <w:sz w:val="28"/>
          <w:szCs w:val="28"/>
        </w:rPr>
        <w:t xml:space="preserve"> муниципальную</w:t>
      </w:r>
      <w:r w:rsidRPr="00D070B8">
        <w:rPr>
          <w:rFonts w:ascii="Times New Roman" w:hAnsi="Times New Roman"/>
          <w:sz w:val="28"/>
          <w:szCs w:val="28"/>
        </w:rPr>
        <w:t xml:space="preserve"> </w:t>
      </w:r>
      <w:r w:rsidRPr="00D070B8">
        <w:rPr>
          <w:rFonts w:ascii="Times New Roman" w:hAnsi="Times New Roman"/>
          <w:sz w:val="28"/>
          <w:szCs w:val="28"/>
        </w:rPr>
        <w:lastRenderedPageBreak/>
        <w:t>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C615C0" w:rsidRDefault="00C615C0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</w:t>
      </w:r>
      <w:r w:rsidR="00940A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</w:t>
      </w:r>
      <w:r w:rsidR="00F02D6C">
        <w:rPr>
          <w:rFonts w:ascii="Times New Roman" w:hAnsi="Times New Roman"/>
          <w:sz w:val="28"/>
          <w:szCs w:val="28"/>
        </w:rPr>
        <w:t>нии противоградовых мероприятий;</w:t>
      </w:r>
    </w:p>
    <w:p w:rsidR="00F02D6C" w:rsidRPr="00D070B8" w:rsidRDefault="00F02D6C" w:rsidP="00C61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об оказании услуг по проживанию в служебных командировках.</w:t>
      </w:r>
    </w:p>
    <w:p w:rsidR="00C615C0" w:rsidRDefault="00C615C0" w:rsidP="00C615C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4D54AB" w:rsidRPr="00333F95" w:rsidRDefault="00F02D6C" w:rsidP="004D54A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</w:t>
      </w:r>
      <w:r w:rsidR="004D54AB">
        <w:rPr>
          <w:rFonts w:ascii="Times New Roman" w:hAnsi="Times New Roman"/>
          <w:sz w:val="28"/>
          <w:szCs w:val="28"/>
        </w:rPr>
        <w:t>установить право получателей средств бюджета Старотитаровского сельского поселения Темрюкского района предусматривать авансовые платежи (размер) в заключаемых ими муниципальных контрактах (договорах) на поставку товаров, выполнения работ, оказание услуг, средства на финансовое обеспечение которых, подлежат казначейскому сопровождению в соответствии с бюджетным законодательством Российской Федерации.</w:t>
      </w:r>
    </w:p>
    <w:p w:rsidR="004D54AB" w:rsidRDefault="00C615C0" w:rsidP="004D54AB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1D167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4D54AB">
        <w:rPr>
          <w:rFonts w:ascii="Times New Roman" w:hAnsi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 из бюджета поселения:</w:t>
      </w:r>
    </w:p>
    <w:p w:rsidR="004D54AB" w:rsidRDefault="004D54AB" w:rsidP="004D54AB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Темрюкского района»;</w:t>
      </w:r>
    </w:p>
    <w:p w:rsidR="004D54AB" w:rsidRDefault="004D54AB" w:rsidP="004D54AB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авансовые платежи по контрактам (договорам), заключаемым на сумму 50000,0 тыс. рублей и более бюджетными или автономными муниципальными учреждениями Старотитаровского сельского поселения Темрюкского района, лицевые счета которых открыты в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Федерации, за исключением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контрактов (договоров), подлежащих банковскому сопровождению в соответствии с постановлением администрации Старотитаровского сельского поселения Темрюкского района от 10 августа 2022 года № 135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Старотитаровского сельского поселения Темрюкского района».</w:t>
      </w:r>
    </w:p>
    <w:p w:rsidR="004D54AB" w:rsidRDefault="004D54AB" w:rsidP="004D54A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№ 4 к настоящему решению, в размере и порядке, установленными нормативными правовыми актами администрации Старотитаровского сельского поселения Темрюкского района.  </w:t>
      </w:r>
      <w:proofErr w:type="gramEnd"/>
    </w:p>
    <w:p w:rsidR="00C615C0" w:rsidRDefault="004D54AB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 w:rsidR="00C615C0">
        <w:rPr>
          <w:rFonts w:ascii="Times New Roman" w:hAnsi="Times New Roman"/>
          <w:sz w:val="28"/>
          <w:szCs w:val="28"/>
        </w:rPr>
        <w:t xml:space="preserve">Муниципальные правовые акты Старотитаровского сельского поселения Темрюкского района подлежат приведению </w:t>
      </w:r>
      <w:proofErr w:type="gramStart"/>
      <w:r w:rsidR="00C615C0"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 w:rsidR="00C615C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lastRenderedPageBreak/>
        <w:t>настоящего решения, за исключением случаев, установленных бюджетным законодательством Российской Федерации.</w:t>
      </w:r>
    </w:p>
    <w:p w:rsidR="00C615C0" w:rsidRPr="00B73272" w:rsidRDefault="00B708C8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 </w:t>
      </w:r>
      <w:proofErr w:type="gramStart"/>
      <w:r w:rsidR="00C615C0"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C615C0"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 w:rsidR="00C615C0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C615C0" w:rsidRPr="004525A0">
        <w:rPr>
          <w:rFonts w:ascii="Times New Roman" w:hAnsi="Times New Roman"/>
          <w:sz w:val="28"/>
          <w:szCs w:val="28"/>
        </w:rPr>
        <w:t xml:space="preserve"> </w:t>
      </w:r>
      <w:r w:rsidR="00C615C0">
        <w:rPr>
          <w:rFonts w:ascii="Times New Roman" w:hAnsi="Times New Roman"/>
          <w:sz w:val="28"/>
          <w:szCs w:val="28"/>
        </w:rPr>
        <w:t>постоянной комиссией</w:t>
      </w:r>
      <w:r w:rsidR="00C615C0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615C0">
        <w:rPr>
          <w:rFonts w:ascii="Times New Roman" w:hAnsi="Times New Roman"/>
          <w:sz w:val="28"/>
          <w:szCs w:val="28"/>
        </w:rPr>
        <w:t>ью (</w:t>
      </w:r>
      <w:r w:rsidR="004D54AB">
        <w:rPr>
          <w:rFonts w:ascii="Times New Roman" w:hAnsi="Times New Roman"/>
          <w:sz w:val="28"/>
          <w:szCs w:val="28"/>
        </w:rPr>
        <w:t>Н.И. Василенко</w:t>
      </w:r>
      <w:r w:rsidR="00C615C0">
        <w:rPr>
          <w:rFonts w:ascii="Times New Roman" w:hAnsi="Times New Roman"/>
          <w:sz w:val="28"/>
          <w:szCs w:val="28"/>
        </w:rPr>
        <w:t>).</w:t>
      </w:r>
    </w:p>
    <w:p w:rsidR="00C615C0" w:rsidRDefault="001D167C" w:rsidP="00C615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708C8">
        <w:rPr>
          <w:rFonts w:ascii="Times New Roman" w:hAnsi="Times New Roman"/>
          <w:sz w:val="28"/>
          <w:szCs w:val="28"/>
        </w:rPr>
        <w:t>30</w:t>
      </w:r>
      <w:r w:rsidR="00C615C0" w:rsidRPr="00B73272">
        <w:rPr>
          <w:rFonts w:ascii="Times New Roman" w:hAnsi="Times New Roman"/>
          <w:sz w:val="28"/>
          <w:szCs w:val="28"/>
        </w:rPr>
        <w:t>.</w:t>
      </w:r>
      <w:r w:rsidR="00C615C0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C615C0">
        <w:rPr>
          <w:rFonts w:ascii="Times New Roman" w:hAnsi="Times New Roman"/>
          <w:color w:val="000000"/>
          <w:sz w:val="28"/>
          <w:szCs w:val="28"/>
        </w:rPr>
        <w:t>е</w:t>
      </w:r>
      <w:r w:rsidR="00C615C0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C615C0">
        <w:rPr>
          <w:rFonts w:ascii="Times New Roman" w:hAnsi="Times New Roman"/>
          <w:color w:val="000000"/>
          <w:sz w:val="28"/>
          <w:szCs w:val="28"/>
        </w:rPr>
        <w:t>,</w:t>
      </w:r>
      <w:r w:rsidR="00040A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15C0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1546D1" w:rsidRPr="001546D1" w:rsidRDefault="00380D4E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="001D167C" w:rsidRPr="001546D1">
        <w:rPr>
          <w:rFonts w:ascii="Times New Roman" w:hAnsi="Times New Roman"/>
          <w:sz w:val="28"/>
          <w:szCs w:val="28"/>
        </w:rPr>
        <w:t>30</w:t>
      </w:r>
      <w:r w:rsidR="00C615C0" w:rsidRPr="001546D1">
        <w:rPr>
          <w:rFonts w:ascii="Times New Roman" w:hAnsi="Times New Roman"/>
          <w:sz w:val="28"/>
          <w:szCs w:val="28"/>
        </w:rPr>
        <w:t>. Решение</w:t>
      </w:r>
      <w:r w:rsidR="001546D1" w:rsidRPr="001546D1">
        <w:rPr>
          <w:rFonts w:ascii="Times New Roman" w:hAnsi="Times New Roman"/>
          <w:sz w:val="28"/>
          <w:szCs w:val="28"/>
        </w:rPr>
        <w:t xml:space="preserve"> «О бюджете Старотитаровского сельского поселения</w:t>
      </w:r>
    </w:p>
    <w:p w:rsidR="00FA6421" w:rsidRPr="001546D1" w:rsidRDefault="001546D1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546D1">
        <w:rPr>
          <w:rFonts w:ascii="Times New Roman" w:hAnsi="Times New Roman"/>
          <w:sz w:val="28"/>
          <w:szCs w:val="28"/>
        </w:rPr>
        <w:t>Темрюкского района на 202</w:t>
      </w:r>
      <w:r w:rsidR="00F0365E">
        <w:rPr>
          <w:rFonts w:ascii="Times New Roman" w:hAnsi="Times New Roman"/>
          <w:sz w:val="28"/>
          <w:szCs w:val="28"/>
        </w:rPr>
        <w:t>5</w:t>
      </w:r>
      <w:r w:rsidRPr="001546D1">
        <w:rPr>
          <w:rFonts w:ascii="Times New Roman" w:hAnsi="Times New Roman"/>
          <w:sz w:val="28"/>
          <w:szCs w:val="28"/>
        </w:rPr>
        <w:t xml:space="preserve"> год» </w:t>
      </w:r>
      <w:r w:rsidR="00040ACD" w:rsidRPr="001546D1">
        <w:rPr>
          <w:rFonts w:ascii="Times New Roman" w:hAnsi="Times New Roman"/>
          <w:sz w:val="28"/>
          <w:szCs w:val="28"/>
        </w:rPr>
        <w:t xml:space="preserve"> вступает в </w:t>
      </w:r>
      <w:r w:rsidR="00FA6421" w:rsidRPr="001546D1">
        <w:rPr>
          <w:rFonts w:ascii="Times New Roman" w:hAnsi="Times New Roman"/>
          <w:sz w:val="28"/>
          <w:szCs w:val="28"/>
        </w:rPr>
        <w:t>силу после его официального опублико</w:t>
      </w:r>
      <w:r w:rsidR="00354119" w:rsidRPr="001546D1">
        <w:rPr>
          <w:rFonts w:ascii="Times New Roman" w:hAnsi="Times New Roman"/>
          <w:sz w:val="28"/>
          <w:szCs w:val="28"/>
        </w:rPr>
        <w:t>вания, но не ранее 1 января 202</w:t>
      </w:r>
      <w:r w:rsidR="00F0365E">
        <w:rPr>
          <w:rFonts w:ascii="Times New Roman" w:hAnsi="Times New Roman"/>
          <w:sz w:val="28"/>
          <w:szCs w:val="28"/>
        </w:rPr>
        <w:t>5</w:t>
      </w:r>
      <w:r w:rsidR="00FA6421" w:rsidRPr="001546D1">
        <w:rPr>
          <w:rFonts w:ascii="Times New Roman" w:hAnsi="Times New Roman"/>
          <w:sz w:val="28"/>
          <w:szCs w:val="28"/>
        </w:rPr>
        <w:t xml:space="preserve"> года.</w:t>
      </w:r>
    </w:p>
    <w:p w:rsidR="00C615C0" w:rsidRPr="001546D1" w:rsidRDefault="00C615C0" w:rsidP="001546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040AC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D5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1546D1">
              <w:rPr>
                <w:rFonts w:ascii="Times New Roman" w:hAnsi="Times New Roman"/>
                <w:sz w:val="28"/>
                <w:szCs w:val="28"/>
              </w:rPr>
              <w:t>________202</w:t>
            </w:r>
            <w:r w:rsidR="004D54AB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1546D1" w:rsidP="004D5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D54AB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B8285C" w:rsidP="00686334">
      <w:pPr>
        <w:spacing w:after="0" w:line="240" w:lineRule="auto"/>
      </w:pPr>
      <w:r>
        <w:t>_______________________________________________________________________________________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1546D1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Специалистом 1 категории</w:t>
      </w:r>
      <w:r w:rsidR="00686334" w:rsidRPr="003934E6">
        <w:rPr>
          <w:rFonts w:ascii="Times New Roman" w:hAnsi="Times New Roman"/>
          <w:sz w:val="28"/>
          <w:szCs w:val="28"/>
        </w:rPr>
        <w:t xml:space="preserve">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 w:rsidR="001546D1">
        <w:rPr>
          <w:rFonts w:ascii="Times New Roman" w:hAnsi="Times New Roman"/>
          <w:sz w:val="28"/>
          <w:szCs w:val="28"/>
        </w:rPr>
        <w:t>Н.В. Титаренко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78" w:rsidRDefault="00C86078" w:rsidP="00662DB0">
      <w:pPr>
        <w:spacing w:after="0" w:line="240" w:lineRule="auto"/>
      </w:pPr>
      <w:r>
        <w:separator/>
      </w:r>
    </w:p>
  </w:endnote>
  <w:endnote w:type="continuationSeparator" w:id="0">
    <w:p w:rsidR="00C86078" w:rsidRDefault="00C8607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78" w:rsidRDefault="00C86078" w:rsidP="00662DB0">
      <w:pPr>
        <w:spacing w:after="0" w:line="240" w:lineRule="auto"/>
      </w:pPr>
      <w:r>
        <w:separator/>
      </w:r>
    </w:p>
  </w:footnote>
  <w:footnote w:type="continuationSeparator" w:id="0">
    <w:p w:rsidR="00C86078" w:rsidRDefault="00C8607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B559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D54AB">
      <w:rPr>
        <w:rFonts w:ascii="Times New Roman" w:hAnsi="Times New Roman"/>
        <w:noProof/>
        <w:sz w:val="28"/>
        <w:szCs w:val="28"/>
      </w:rPr>
      <w:t>7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068E6"/>
    <w:rsid w:val="00012005"/>
    <w:rsid w:val="0001665A"/>
    <w:rsid w:val="00023ECE"/>
    <w:rsid w:val="000251D5"/>
    <w:rsid w:val="00034A3A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51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46D1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058C"/>
    <w:rsid w:val="001912CE"/>
    <w:rsid w:val="00193488"/>
    <w:rsid w:val="001A004B"/>
    <w:rsid w:val="001A0FE9"/>
    <w:rsid w:val="001A2EC9"/>
    <w:rsid w:val="001A4321"/>
    <w:rsid w:val="001A6178"/>
    <w:rsid w:val="001B04FA"/>
    <w:rsid w:val="001B106E"/>
    <w:rsid w:val="001B3081"/>
    <w:rsid w:val="001B726C"/>
    <w:rsid w:val="001C365A"/>
    <w:rsid w:val="001D0F57"/>
    <w:rsid w:val="001D167C"/>
    <w:rsid w:val="001D28FD"/>
    <w:rsid w:val="001D462A"/>
    <w:rsid w:val="001E3056"/>
    <w:rsid w:val="001E3DD5"/>
    <w:rsid w:val="001E40DF"/>
    <w:rsid w:val="001F7BC6"/>
    <w:rsid w:val="002000A1"/>
    <w:rsid w:val="00201B1C"/>
    <w:rsid w:val="0020236D"/>
    <w:rsid w:val="0020470A"/>
    <w:rsid w:val="00210B96"/>
    <w:rsid w:val="00213B8A"/>
    <w:rsid w:val="00214FB5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594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4FA6"/>
    <w:rsid w:val="002F1008"/>
    <w:rsid w:val="0030387E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5FD"/>
    <w:rsid w:val="00331BEF"/>
    <w:rsid w:val="003320C4"/>
    <w:rsid w:val="00333B6F"/>
    <w:rsid w:val="0033577F"/>
    <w:rsid w:val="0034430E"/>
    <w:rsid w:val="00351500"/>
    <w:rsid w:val="003532E0"/>
    <w:rsid w:val="00354119"/>
    <w:rsid w:val="00354E2F"/>
    <w:rsid w:val="00355A69"/>
    <w:rsid w:val="00355D68"/>
    <w:rsid w:val="00356917"/>
    <w:rsid w:val="00361805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779B6"/>
    <w:rsid w:val="00380D4E"/>
    <w:rsid w:val="003835FE"/>
    <w:rsid w:val="00383AC0"/>
    <w:rsid w:val="00384767"/>
    <w:rsid w:val="00386329"/>
    <w:rsid w:val="003863F9"/>
    <w:rsid w:val="00386934"/>
    <w:rsid w:val="003869DE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C3772"/>
    <w:rsid w:val="003D0B38"/>
    <w:rsid w:val="003E06E7"/>
    <w:rsid w:val="003E0ED3"/>
    <w:rsid w:val="003E16B5"/>
    <w:rsid w:val="003E30A7"/>
    <w:rsid w:val="003E502B"/>
    <w:rsid w:val="003E6B40"/>
    <w:rsid w:val="003F3478"/>
    <w:rsid w:val="003F34FD"/>
    <w:rsid w:val="00400729"/>
    <w:rsid w:val="004061B5"/>
    <w:rsid w:val="004117C3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61C3"/>
    <w:rsid w:val="004C6AD5"/>
    <w:rsid w:val="004D0F91"/>
    <w:rsid w:val="004D0FD9"/>
    <w:rsid w:val="004D3127"/>
    <w:rsid w:val="004D54AB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473"/>
    <w:rsid w:val="00501490"/>
    <w:rsid w:val="00501AB3"/>
    <w:rsid w:val="00501D27"/>
    <w:rsid w:val="005028E9"/>
    <w:rsid w:val="005044EC"/>
    <w:rsid w:val="00511FFE"/>
    <w:rsid w:val="00514C92"/>
    <w:rsid w:val="00517C1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60CA5"/>
    <w:rsid w:val="00566FBB"/>
    <w:rsid w:val="005735F2"/>
    <w:rsid w:val="00573E0D"/>
    <w:rsid w:val="0057429B"/>
    <w:rsid w:val="00574902"/>
    <w:rsid w:val="00574F82"/>
    <w:rsid w:val="00575278"/>
    <w:rsid w:val="00577DEB"/>
    <w:rsid w:val="00581340"/>
    <w:rsid w:val="0058647A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3FA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1F89"/>
    <w:rsid w:val="006C2D88"/>
    <w:rsid w:val="006C389A"/>
    <w:rsid w:val="006D12B6"/>
    <w:rsid w:val="006D28DF"/>
    <w:rsid w:val="006D3C57"/>
    <w:rsid w:val="006E23E7"/>
    <w:rsid w:val="006E3C66"/>
    <w:rsid w:val="006E3CF1"/>
    <w:rsid w:val="006E4DF6"/>
    <w:rsid w:val="006F2CFF"/>
    <w:rsid w:val="006F2E78"/>
    <w:rsid w:val="006F4AF8"/>
    <w:rsid w:val="006F5F0A"/>
    <w:rsid w:val="0070152B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2A5"/>
    <w:rsid w:val="00745CBA"/>
    <w:rsid w:val="007527F8"/>
    <w:rsid w:val="00755863"/>
    <w:rsid w:val="007561FD"/>
    <w:rsid w:val="00767790"/>
    <w:rsid w:val="00767E9B"/>
    <w:rsid w:val="00780EC2"/>
    <w:rsid w:val="007870D3"/>
    <w:rsid w:val="0079682C"/>
    <w:rsid w:val="00796E49"/>
    <w:rsid w:val="007A1FDC"/>
    <w:rsid w:val="007A6493"/>
    <w:rsid w:val="007B2672"/>
    <w:rsid w:val="007B4EA2"/>
    <w:rsid w:val="007C1FEC"/>
    <w:rsid w:val="007C2549"/>
    <w:rsid w:val="007C291D"/>
    <w:rsid w:val="007C7D22"/>
    <w:rsid w:val="007D061A"/>
    <w:rsid w:val="007D3DE7"/>
    <w:rsid w:val="007E1C53"/>
    <w:rsid w:val="007E5B12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2702A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3ACA"/>
    <w:rsid w:val="00884085"/>
    <w:rsid w:val="00885798"/>
    <w:rsid w:val="008858E8"/>
    <w:rsid w:val="008918B5"/>
    <w:rsid w:val="008927D9"/>
    <w:rsid w:val="0089323C"/>
    <w:rsid w:val="00893E77"/>
    <w:rsid w:val="008A480A"/>
    <w:rsid w:val="008B29ED"/>
    <w:rsid w:val="008B3225"/>
    <w:rsid w:val="008B3C22"/>
    <w:rsid w:val="008B4409"/>
    <w:rsid w:val="008B527A"/>
    <w:rsid w:val="008B56E1"/>
    <w:rsid w:val="008B688D"/>
    <w:rsid w:val="008B6C01"/>
    <w:rsid w:val="008B77B6"/>
    <w:rsid w:val="008C0E4F"/>
    <w:rsid w:val="008C183F"/>
    <w:rsid w:val="008C28E8"/>
    <w:rsid w:val="008C5359"/>
    <w:rsid w:val="008D0CAC"/>
    <w:rsid w:val="008D1582"/>
    <w:rsid w:val="008D48C0"/>
    <w:rsid w:val="008E004A"/>
    <w:rsid w:val="008E2053"/>
    <w:rsid w:val="008E4006"/>
    <w:rsid w:val="008E67C1"/>
    <w:rsid w:val="008F3C6D"/>
    <w:rsid w:val="008F43CE"/>
    <w:rsid w:val="008F4C60"/>
    <w:rsid w:val="008F6B47"/>
    <w:rsid w:val="009051D6"/>
    <w:rsid w:val="00916766"/>
    <w:rsid w:val="0091760E"/>
    <w:rsid w:val="00917A89"/>
    <w:rsid w:val="00922828"/>
    <w:rsid w:val="009275DE"/>
    <w:rsid w:val="00934F43"/>
    <w:rsid w:val="0093559F"/>
    <w:rsid w:val="009368EB"/>
    <w:rsid w:val="00937C88"/>
    <w:rsid w:val="00940A0A"/>
    <w:rsid w:val="009422F8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1578"/>
    <w:rsid w:val="00993047"/>
    <w:rsid w:val="009A00B4"/>
    <w:rsid w:val="009A0D1F"/>
    <w:rsid w:val="009A22CE"/>
    <w:rsid w:val="009A4CD3"/>
    <w:rsid w:val="009B010E"/>
    <w:rsid w:val="009B341F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12DC4"/>
    <w:rsid w:val="00A219C6"/>
    <w:rsid w:val="00A243A9"/>
    <w:rsid w:val="00A24D7A"/>
    <w:rsid w:val="00A30E06"/>
    <w:rsid w:val="00A33693"/>
    <w:rsid w:val="00A34D97"/>
    <w:rsid w:val="00A35E2A"/>
    <w:rsid w:val="00A401E9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2CD"/>
    <w:rsid w:val="00AF167E"/>
    <w:rsid w:val="00AF1EA9"/>
    <w:rsid w:val="00B0113B"/>
    <w:rsid w:val="00B04C3D"/>
    <w:rsid w:val="00B06F1D"/>
    <w:rsid w:val="00B1136F"/>
    <w:rsid w:val="00B116DF"/>
    <w:rsid w:val="00B12604"/>
    <w:rsid w:val="00B15226"/>
    <w:rsid w:val="00B21939"/>
    <w:rsid w:val="00B24308"/>
    <w:rsid w:val="00B24E15"/>
    <w:rsid w:val="00B31024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08C8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A1A45"/>
    <w:rsid w:val="00BA3FAF"/>
    <w:rsid w:val="00BA4739"/>
    <w:rsid w:val="00BA6318"/>
    <w:rsid w:val="00BB25D0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4CD8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6078"/>
    <w:rsid w:val="00C90721"/>
    <w:rsid w:val="00C953B8"/>
    <w:rsid w:val="00CA0533"/>
    <w:rsid w:val="00CA7E3C"/>
    <w:rsid w:val="00CB46EF"/>
    <w:rsid w:val="00CB6329"/>
    <w:rsid w:val="00CC00C4"/>
    <w:rsid w:val="00CC3CF8"/>
    <w:rsid w:val="00CD2382"/>
    <w:rsid w:val="00CE1A1A"/>
    <w:rsid w:val="00CE1B2A"/>
    <w:rsid w:val="00CE2770"/>
    <w:rsid w:val="00CE537E"/>
    <w:rsid w:val="00CF349C"/>
    <w:rsid w:val="00CF4209"/>
    <w:rsid w:val="00D038E9"/>
    <w:rsid w:val="00D0572A"/>
    <w:rsid w:val="00D07400"/>
    <w:rsid w:val="00D07C78"/>
    <w:rsid w:val="00D07CEB"/>
    <w:rsid w:val="00D124DC"/>
    <w:rsid w:val="00D15925"/>
    <w:rsid w:val="00D20277"/>
    <w:rsid w:val="00D25F85"/>
    <w:rsid w:val="00D26274"/>
    <w:rsid w:val="00D33B7C"/>
    <w:rsid w:val="00D3791D"/>
    <w:rsid w:val="00D42267"/>
    <w:rsid w:val="00D46237"/>
    <w:rsid w:val="00D50A34"/>
    <w:rsid w:val="00D52A98"/>
    <w:rsid w:val="00D577ED"/>
    <w:rsid w:val="00D57961"/>
    <w:rsid w:val="00D65F5D"/>
    <w:rsid w:val="00D675F1"/>
    <w:rsid w:val="00D702CC"/>
    <w:rsid w:val="00D717C9"/>
    <w:rsid w:val="00D7277A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9292B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1180"/>
    <w:rsid w:val="00DE7604"/>
    <w:rsid w:val="00E00362"/>
    <w:rsid w:val="00E00D37"/>
    <w:rsid w:val="00E06204"/>
    <w:rsid w:val="00E10742"/>
    <w:rsid w:val="00E161BA"/>
    <w:rsid w:val="00E17932"/>
    <w:rsid w:val="00E21164"/>
    <w:rsid w:val="00E21EBF"/>
    <w:rsid w:val="00E24456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635BA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483D"/>
    <w:rsid w:val="00EE5431"/>
    <w:rsid w:val="00EE5D07"/>
    <w:rsid w:val="00EE6375"/>
    <w:rsid w:val="00EF15C4"/>
    <w:rsid w:val="00EF4CDC"/>
    <w:rsid w:val="00F0071F"/>
    <w:rsid w:val="00F02D6C"/>
    <w:rsid w:val="00F0365E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C31"/>
    <w:rsid w:val="00F47F84"/>
    <w:rsid w:val="00F505D4"/>
    <w:rsid w:val="00F520DA"/>
    <w:rsid w:val="00F56A68"/>
    <w:rsid w:val="00F619EC"/>
    <w:rsid w:val="00F61A5A"/>
    <w:rsid w:val="00F637CA"/>
    <w:rsid w:val="00F63CC6"/>
    <w:rsid w:val="00F66E99"/>
    <w:rsid w:val="00F763DF"/>
    <w:rsid w:val="00F83039"/>
    <w:rsid w:val="00F83370"/>
    <w:rsid w:val="00F9236A"/>
    <w:rsid w:val="00F97369"/>
    <w:rsid w:val="00F97958"/>
    <w:rsid w:val="00FA46A7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7</Pages>
  <Words>2692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415</cp:revision>
  <cp:lastPrinted>2014-07-21T05:43:00Z</cp:lastPrinted>
  <dcterms:created xsi:type="dcterms:W3CDTF">2012-12-07T11:21:00Z</dcterms:created>
  <dcterms:modified xsi:type="dcterms:W3CDTF">2024-10-29T11:13:00Z</dcterms:modified>
</cp:coreProperties>
</file>