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1 августа 2013 г. N 293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ПРАВИЛ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РЫБОЛОВСТВА ДЛЯ АЗОВО-ЧЕРНОМОРСКОГО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РЫБОХОЗЯЙСТВЕННОГО БАССЕЙНА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2 статьи 43.1 Федерального закона от 20 декабря 2004 г. N </w:t>
      </w:r>
      <w:hyperlink r:id="rId7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166-ФЗ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7343, ст. 7351; 2013, N 27, ст. 3440), подпунктом 5.2.25(51) Положения о Министерстве сельского хозяйства Российской Федерации, утвержденного постановлением Правительства Российской Федерации от 12 июня 2008 г. N </w:t>
      </w:r>
      <w:hyperlink r:id="rId8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450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1038), приказываю: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правила рыболовства для Азово-Черноморского рыбохозяйственного бассейна согласно приложению.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Н.В.ФЕДОРОВ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приказу Минсельхоза России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1 августа 2013 г. N 293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РЫБОЛОВСТВА ДЛЯ АЗОВО-ЧЕРНОМОРСКОГО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РЫБОХОЗЯЙСТВЕННОГО БАССЕЙНА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Правила рыболовства для Азово-Черноморского рыбохозяйственного бассейна (далее - Правила рыболовства) регламентируют деятельность российских юридических лиц, индивидуальных предпринимателей и граждан, осуществляющих рыболовство в Азовском море, а также во внутренних водах Российской Федерации, в том числе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в Черном море, в пределах районов, указанных в пункте 2 Правил рыболовства, и иностранных юридических лиц и граждан, осуществляющих рыболовство в соответствии с законодательством Российской Федерации и международными договорами Российской Федерации.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Азово-Черноморский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Адыгея, Республики Калмыкия (за исключением Каспийского моря с бассейнами впадающих в него рек), Карачаево-Черкесской Республики, Республики Крым, Краснодарского и Ставропольского краев, Волгоградской (бассейн реки Дон), Воронежской, Липецкой, Ростовской, Саратовской (бассейн реки Дон) и Тульской областей (бассейн реки Дон), города федерального значения Севастополь, за исключением прудов, обводненных </w:t>
      </w: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карьеров, находящихся в собственности субъектов Российской Федерации, муниципальной и частной собственности.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Правила рыболовства регламентируют добычу (вылов) водных биологических ресурсов (далее - водные биоресурсы) в целях осуществления промышленного рыболовства, прибрежного рыболовства,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(рыбоводства), любительского и спортивного рыболовства.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Правилами рыболовства устанавливаются: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 виды разрешенного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 нормативы, включая нормы выхода продуктов переработки водных биоресурсов, в том числе икры, а также параметры и сроки разрешенного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 ограничения рыболовства и иной деятельности, связанной с использованием водных биоресурсов, включая: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запрет рыболовства в определенных районах и в отношении отдельных видов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закрытие рыболовства в определенных районах и в отношении отдельных видов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минимальный размер и вес добываемых (вылавливаемых)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виды и количество разрешаемых орудий и способов добычи (вылова)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размер ячеи орудий добычи (вылова) водных биоресурсов, размер и конструкция орудий добычи (вылова)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распределение районов добычи (вылова) водных биоресурсов (район, подрайон, промысловая зона, промысловая подзона) между группами судов, различающихся по орудиям добычи (вылова) водных биоресурсов, типам и размерам;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периоды добычи (вылова) водных биоресурсов для групп судов, различающихся орудиями добычи (вылова) водных биоресурсов, типами (мощностью) и размерами;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и типы (мощность) судов, которые могут осуществлять промышленное рыболовство и прибрежное рыболовство одновременно в одном районе добычи (вылова)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минимальный объем добычи (вылова) водных биоресурсов на одно судно;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время выхода в море судов для осуществления промышленного рыболовства и прибрежного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разрешенные приловы одних видов при осуществлении добычи (вылова) других видов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периоды рыболовства в водных объектах рыбохозяйственного значения;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 требования к сохранению водных биоресурсов, включая обязанности юридических лиц, индивидуальных предпринимателей и граждан, осуществляющих рыболовство, перечень документов, необходимых юридическим лицам, индивидуальным предпринимателям и гражданам для осуществления рыболовства, требования к юридическим лицам, индивидуальным предпринимателям и гражданам, осуществляющим рыболовство.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4.5. суточная норма добычи (вылова) водных биоресурсов (количество, вес) определенного вида, разрешенная гражданину для добычи (вылова) при осуществлении любительского рыболовства.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При осуществлении рыболовства в научно-исследовательских и контрольных целях, в учебных и культурно-просветительских целях, а также в целях аквакультуры (рыбоводства) запретные для добычи (вылова) водных биоресурсов районы добычи (вылова), сроки (периоды) добычи (вылова), орудия и способы </w:t>
      </w: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добычи (вылова), видовой, половой и размерный состав уловов Правилами рыболовства не устанавливаются. Орудия и способы добычи (вылова), районы и сроки (периоды) добычи (вылова) водных биоресурсов, видовой, половой и размерный состав уловов для указанных целей устанавливаются ежегодными планами проведения ресурсных исследований водных биоресурсов, учебными планами или планами культурно-просветительской деятельности, а также программами выполнения работ по воспроизводству и акклиматизации водных биоресурсов, утвержденными в установленном порядке.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Если международными договорами Российской Федерации в области рыболовства и сохранения водных биоресурсов установлены иные правила, чем Правила рыболовства, применяются правила этих международных договоров "1".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Федеральный закон от 20 декабря 2004 г. N </w:t>
      </w:r>
      <w:hyperlink r:id="rId9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166-ФЗ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7343, ст. 7351; 2013, N 27, ст. 3440; N 52, ст. 6961; 2014, N 11, ст. 1098), статья 4.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В целях сохранения занесенных в Красную книгу Российской Федерации и (или) Красную книгу субъекта Российской Федерации редких и находящихся под угрозой исчезновения видов водных биоресурсов добыча (вылов) таких видов водных биоресурсов запрещена.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исключительных случаях добыча (вылов) редких и находящихся под угрозой исчезновения видов водных биоресурсов допускается на основании разрешений на добычу (вылов) водных биоресурсов в порядке, предусмотренном Правительством Российской Федерации "2".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Федеральный закон от 20 декабря 2004 г. N </w:t>
      </w:r>
      <w:hyperlink r:id="rId10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166-ФЗ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рыболовстве и сохранении водных биологических ресурсов", статья 27.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Требования к сохранению водных биоресурсов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Право на добычу (вылов) водных биоресурсов возникает на основании договоров и решений, установленных Федеральным законом от 20 декабря 2004 г. N </w:t>
      </w:r>
      <w:hyperlink r:id="rId11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166-ФЗ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рыболовстве и сохранении водных биологических ресурсов" "3".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"3" Федеральный закон от 20 декабря 2004 г. N </w:t>
      </w:r>
      <w:hyperlink r:id="rId12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166-ФЗ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рыболовстве и сохранении водных биологических ресурсов", статьи 33.1. - 33.4.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При осуществлении видов рыболовства, указанных в пункте 3 Правил рыболовства (за исключением любительского и спортивного рыболовства):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9.1. юридические лица и индивидуальные предприниматели: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локальным актом назначают лицо, ответственное за добычу (вылов) водных биоресурсов (при осуществлении рыболовства без использования судна рыбопромыслового флота);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обеспечивают раздельный учет улова и приемки по видам водных биоресурсов, указание весового (размерного) соотношения видов в улове, орудий добычи (вылова) и мест добычи (вылова) (район, подрайон, промысловая зона, квадрат) в промысловом журнале и других отчетных документах;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представляют в территориальные органы Росрыболовства сведения о добыче (вылове)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а) не позднее 18 и 3 числа каждого месяца по состоянию на 15 и последнее число месяца - при осуществлении рыболовства на судах, подающих судовые суточные донесения (далее - ССД). В случае если отчетная дата выпадает на выходные или праздничные дни, сведения о добыче (вылове) водных биоресурсов </w:t>
      </w: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предоставляются в первый рабочий день, следующий за выходными или праздничными днями;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 5, 10, 15, 20, 25 и последнее число каждого месяца не позднее суток после указанной даты - за исключением рыболовства, осуществляемого на судах, подающих судовые суточные донесения. В случае если отчетная дата выпадает на выходные или праздничные дни, сведения о добыче (вылове) водных биоресурсов предоставляются в первый рабочий день, следующий за выходными или праздничными днями;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ведут документацию, отражающую ежедневную рыбопромысловую деятельность: промысловый журнал, а при производстве рыбной и иной продукции из водных биоресурсов - технологический журнал, а также приемо-сдаточные документы, подтверждающие сдачу либо приемку уловов водных биоресурсов. 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капитана, или лица, ответственного за добычу (вылов) водных биоресурсов, должны храниться в течение года на борту судна или в рыбодобывающей организации;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располагают оборудованием для взвешивания улова в местах доставки уловов, а также схемой расположения на судне трюмов и грузовых твиндеков, заверенной судовладельцем, с указанием их размеров и объемов для определения количества улова водных биоресурсов объемно-весовым способом;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имеют на борту судов, осуществляющих добычу (вылов) водных биоресурсов в Азовском море, а также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(далее - ТСК), обеспечивающие автоматическую передачу информации о местоположении судна (для судов с главным двигателем мощностью более 55 кВт и валовой вместимостью более 80 тонн) "4";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Федеральный закон от 20 декабря 2004 г. N </w:t>
      </w:r>
      <w:hyperlink r:id="rId13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166-ФЗ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рыболовстве и сохранении водных биологических ресурсов", статья 19.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обеспечивают на судах выполнение временного положения о спутниковом позиционном контроле иностранных промысловых судов, утвержденного приказом Госкомрыболовства России от 22 ноября 1999 г. N </w:t>
      </w:r>
      <w:hyperlink r:id="rId14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330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5 января 2000 г., регистрационный N 2042), а также Порядка оснащения судов техническими средствами контроля и их видов, утвержденного приказом Минсельхоза России от 13 июля 2016 г. N </w:t>
      </w:r>
      <w:hyperlink r:id="rId15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294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14 ноября 2016 г., регистрационный N 44323), за исключением рыболовства, осуществляемого юридическими лицами и индивидуальными предпринимателями во внутренних водах Российской Федерации (за исключением внутренних морских вод Российской Федерации);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располагают показаниями приборов (при наличии их на борту судна), фиксирующих процесс добычи (вылова) водных биоресурсов (ленты принтера спутниковой системы определения местонахождения судна, ленты курсографов и самописцев должны храниться в течение рейса на судне и предъявляться должностным лицам органов, осуществляющих федеральный государственный контроль (надзор) в области рыболовства и сохранения водных биоресурсов, а также должностным лицам органов,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(вылова) при осуществлении рыболовства по их требованию). При осуществлении добычи (вылова) водных биоресурсов названные приборы должны находиться в рабочем состоянии;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располагают зафиксированной информацией промыслово-навигационного компьютера, характеризующей деятельность судна с начала рейса (в случае оснащения судов этим прибором).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9.2. капитан судна или лицо, ответственное за добычу (вылов), указанные в разрешении на добычу (вылов)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организует работу по добыче (вылову) водных биоресурсов на рыбопромысловых участках и в местах добычи (вылова) (при осуществлении рыболовства вне рыбопромысловых участков);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распределяет обязанности между работниками юридического лица или индивидуального предпринимателя и обеспечивает соблюдение Правил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9.3. капитан судна, оборудованного ТСК, с главным двигателем мощностью более 55 киловатт и валовой вместимостью более 80 регистровых тонн при осуществлении рыболовства в Азовском море, а также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в Черном море: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ежедневно подает в установленном порядке судовые суточные донесения (ССД) о рыбопромысловой деятельности (кроме рыболовства, осуществляемого индивидуальными предпринимателями и юридическими лицами во внутренних водах, за исключением внутренних морских вод Российской Федерации).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Значения показателей и реквизитов, включаемые в ССД, должны строго соответствовать судовому, промысловому и технологическому журналам. Заверенные подписью и печатью капитана копии ССД должны храниться на судне в течение одного года с даты подачи донесения;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обеспечивает целостность и полноту базы ССД, передаваемых в Новороссийский филиал Федерального государственного бюджетного учреждения "Центр системы мониторинга рыболовства и связи".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Для осуществления любительского и спортивного рыболовства: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10.1.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рыболовства. Указанным гражданам запрещается осуществлять любительское и спортивное рыболовство объектов аквакультуры в границах рыбоводных участков без согласия рыбоводных хозяйств - пользователей рыбоводных участков и вне мест, указанных пользователями рыбоводными участками, обозначенных соответствующими аншлагами;;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10.2. любительское и спортивное рыболовство на рыбопромысловых участках, предоставленных на основании договоров о предоставлении рыбопромыслового участка для организации указанного вида рыболовства, гражданами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рыболовства), выдаваемой юридическим лицом или индивидуальным предпринимателем. В путевке должен быть указан объем водных биоресурсов, согласованный для добычи (вылова), район добычи (вылова) в пределах рыбопромыслового участка, орудия добычи (вылова), срок ее действия;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10.3.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(вылов) водных биоресурсов, разрешение на добычу (вылов) водных биоресурсов, промысловый журнал в соответствии с формой, установленной Минсельхозом России;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10.4.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производят выдачу гражданам путевок в пределах выделенных юридическим лицам и индивидуальным предпринимателям в установленном порядке квот добычи (вылова)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обеспечивают раздельный учет по видам, объемам и местам добычи (вылова) водных биоресурсов в промысловом журнале;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представляют в территориальные органы Росрыболовства сведения о добыче (вылове) водных биоресурсов не позднее 18 и 3 числа каждого месяца по состоянию на 15 и последнее число месяца.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Граждане при осуществлении любительского и спортивного рыболовства на предоставленных для этих целей рыбопромысловых участках должны иметь при себе: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путевку;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паспорт или иной документ, удостоверяющий личность.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Капитан судна или лицо, ответственное за добычу (вылов) водных биоресурсов (за исключением граждан, осуществляющих любительское и спортивное рыболовство), должны иметь при себе либо на борту судна, а также на каждом рыбопромысловом участке: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надлежащим образом оформленный подлинник разрешения на добычу (вылов) водных биоресурсов, а также документ о внесении изменений в данное разрешение, переданный посредством электронной или иной связи, являющийся неотъемлемой частью разрешения;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промысловый журнал в соответствии с формой, установленной Минсельхозом России "5";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"5" Постановление Правительства Российской Федерации от 2 сентября 2010 г. N </w:t>
      </w:r>
      <w:hyperlink r:id="rId16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663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Федерации" и "Об исключительной экономической зоне Российской Федерации" (Собрание законодательства Российской Федерации, 2010, N 37, ст. 4679; 2012, N 44, ст. 6026), пункт 1.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технологический журнал (при производстве рыбной и иной продукции из водных биоресурсов);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программу выполнения работ при осуществлении рыболовства в научно-исследовательских и контрольных целях "6" (рейсовое задание), утвержденную в рамках ежегодного плана проведения ресурсных исследований водных биоресурсов в установленном порядке, при осуществлении рыболовства в научно-исследовательских и контрольных целях;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"6" Постановление Правительства Российской Федерации от 13 ноября 2009 г. N </w:t>
      </w:r>
      <w:hyperlink r:id="rId17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921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об осуществлении рыболовства в научно-исследовательских и контрольных целях.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учебный план или план культурно-просветительской деятельности, утвержденный в установленном порядке, при осуществлении рыболовства в учебных и культурно-просветительских целях;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программу выполнения работ по аквакультуре (рыбоводству), утвержденную в установленном порядке, при осуществлении рыболовства в целях аквакультуры (рыбоводства).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12.1. Капитан судна (за исключением граждан, осуществляющих любительское и спортивное рыболовство) должен иметь при себе либо на борту судна: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 о соответствии ТСК требованиям отраслевой системы мониторинга (для судов с главным двигателем мощностью более 55 кВт и валовой вместимостью более 80 тонн "7", осуществляющих добычу (вылов) водных биоресурсов в Азовском море, а также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в Черном море);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"7" Федеральный закон от 20 декабря 2004 г. N </w:t>
      </w:r>
      <w:hyperlink r:id="rId18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166-ФЗ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рыболовстве и сохранении водных биологических ресурсов", статья 19.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действующие документы об освидетельствовании и классификации, а также регистрации судна, выданные уполномоченными Правительством Российской Федерации на то органами или российскими организациями, а также иностранными классификационными обществами, действующими в соответствии с международными соглашениями, в отношении судов, подлежащих государственной регистрации в соответствии с Кодексом торгового мореплавания Российской Федерации "8" и Кодексом внутреннего водного транспорта Российской Федерации "9".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"8" </w:t>
      </w:r>
      <w:hyperlink r:id="rId19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Кодекс торгового мореплавания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Российской Федерации от 30 апреля 1999 г. N 81-ФЗ (Собрание законодательства Российской Федерации, 1999, N 18, ст. 2207; 2001, N 22, ст. 2125; 2003, N 27, ст. 2700; 2004, N 45, ст. 4377; 2005, N 52, ст. 5581; 2006, N 50, ст. 5279; 2007, N 46, ст. 5557; N 50, ст. 6246; 2008, N 29, ст. 3418; N 30, ст. 3616; N 49, ст. 5748; 2009, N 1, ст. 30; N 29, ст. 3625; 2010, N 27, ст. 3425; N 48, ст. 6246; 2011, N 23, ст. 3253; N 25, ст. 3534; N 30, ст. 4590, ст. 4596; N 45, ст. 6335; N 48, ст. 6728; 2012, N 18, ст. 2128; N 25, ст. 3268; N 31, ст. 4321) статьи 5, 22 - 24.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"9" </w:t>
      </w:r>
      <w:hyperlink r:id="rId20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Кодекс внутреннего водного транспорта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Российской Федерации от 7 марта 2001 г. N 24-ФЗ (Собрание законодательства Российской Федерации, 2001, N 11, ст. 1001; 2003, N 14, ст. 1256; N 27, ст. 2700; 2004, N 27, ст. 2711; 2006, N 50, ст. 5279; N 52, ст. 5498; 2007, N 27, ст. 3213; N 46, ст. 5554, ст. 5557; N 50, ст. 6246; 2008, N 29, ст. 3418; N 30, ст. 3616; 2009, N 1, ст. 30; N 18, ст. 2141; N 29, ст. 3625; N 52, ст. 6450; 2011, N 15, ст. 2020; N 27, ст. 3880; N 29, ст. 4294; N 30, ст. 4577, ст. 4590, ст. 4591, ст. 4594, ст. 4596; N 45, ст. 6333, ст. 6335; 2012, N 18, ст. 2128; N 25, ст. 3268; N 26, ст. 3446; N 31, ст. 4320), статья 35, Правила регистрации судов и прав на них в морских портах, утвержденные приказом Минтранса России от 9 декабря 2010 г. N </w:t>
      </w:r>
      <w:hyperlink r:id="rId21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277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в Минюсте РФ 22 марта 2011, регистрационный N 20217), пункт 2.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 о соответствии (ДСК),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(МКУБ), а также свидетельство об управлении безопасностью (СвУБ) для судна, выданные в порядке, определенном Минсельхозом России;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"10" Сноска исключена. - Приказ Минсельхоза России от 22.06.2016 N </w:t>
      </w:r>
      <w:hyperlink r:id="rId22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263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12.2. лицо, ответственное за добычу (вылов) водных биоресурсов, должно иметь при себе либо на каждом рыбопромысловом участке локальный акт, изданный юридическим лицом или индивидуальным предпринимателем о назначении его лицом, ответственным за добычу (вылов)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При осуществлении рыболовства запрещается: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13.1. юридическим лицам и индивидуальным предпринимателям осуществлять добычу (вылов)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 разрешения на добычу (вылов) водных биоресурсов (за исключением добычи (вылова) разрешенного прилова) и без выделенной квоты (объема) добычи (вылова) водных биоресурсов, если иное не предусмотрено законодательством о рыболовстве и сохранении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отсутствии капитана судна (при осуществлении рыболовства с использованием судов рыбопромыслового флота) или лица, ответственного за добычу (вылов) водных биоресурсов (при осуществлении рыболовства без использования судов рыбопромыслового флота);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превышением выделенных им квот (объемов) добычи (вылова) по районам добычи (вылова) и видам водных биоресурсов, а также объемов разрешенного прилова;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водных объектах рыбохозяйственного значения, где субъектом Российской Федерации сформированы рыбопромысловые участки, без предоставления рыбопромысловых участков, за исключением прибрежного рыболовства во внутренних морских водах Российской Федерации, в территориальном море Российской Федерации в Черном море при осуществлении добычи (вылова) хамсы (разноглубинными тралами, кошельковыми неводами и конусными сетями), шпрота (кильки) (разноглубинными тралами и конусными сетями) и ставриды (конусными сетями, кошельковыми и кольцевыми неводами) с использованием типов судов, определенных Минсельхозом России "11";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"11" Положение о Министерстве сельского хозяйства Российской Федерации, утвержденное постановлением Правительства от 12 июня 2008 г. N </w:t>
      </w:r>
      <w:hyperlink r:id="rId23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450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4068), подпункты 5.2.25(57), 5.2.25(63).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13.2. юридическим лицам, индивидуальным предпринимателям и гражданам осуществлять добычу (вылов)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судов и плавучих средств, не зарегистрированных в установленном порядке (за исключением судов и плавучих средств, не подлежащих государственной регистрации) "12";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"12" </w:t>
      </w:r>
      <w:hyperlink r:id="rId24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Кодекс торгового мореплавания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Российской Федерации от 30 апреля 1999 г. N 81-ФЗ, статья 33.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применением колющих орудий добычи (вылова), за исключением любительского и спортивного рыболовства, осуществляемого с использованием специальных пистолетов и ружей для подводной охоты (далее - подводная охота), пневматического оружия, огнестрельного оружия, орудий и способов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и способов добычи (вылова);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способами багрения, глушения, гона, в том числе при помощи бряцал и ботания;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внутренних водных путях, используемых для судоходства (за исключением согласованных с бассейновыми органами государственного управления на </w:t>
      </w: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внутреннем водном транспорте районов, в которых не создаются помехи водному транспорту);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ноября по 31 марта - на зимовальных ямах согласно Приложению N 1 к Правилам рыболовства "Перечень Зимовальных ям, расположенных на водных объектах рыбохозяйственного значения Воронежской, Волгоградской, Липецкой, Саратовской, Ростовской и Тульской областей, Краснодарского края, Республик Адыгея и Крым";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пределах, установленных в соответствии с законодательством Российской Федерации, охраняемых зон отчуждения гидротехнических сооружений и мостов "13";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"13" Постановление Правительства Российской Федерации от 21 ноября 2005 г. N </w:t>
      </w:r>
      <w:hyperlink r:id="rId25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690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об охране судоходных гидротехнических сооружений и средств навигационного оборудования" (Собрание законодательства Российской Федерации, 2005, N 48, ст. 5040), постановление Правительства Российской Федерации от 6 сентября 2012 г. N </w:t>
      </w:r>
      <w:hyperlink r:id="rId26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884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установлении охранных зон для гидроэнергетических объектов" (Собрание законодательства Российской Федерации, 2012, N 37, ст. 5004), </w:t>
      </w:r>
      <w:hyperlink r:id="rId27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Земельный кодекс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Российской Федерации от 25 октября 2001 г. N 136-ФЗ (Собрание законодательства Российской Федерации, 2001, N 44, ст. 4147; 2003, N 27, ст. 2700; 2004, N 27, ст. 2711; N 41, ст. 3993; N 52, ст. 5276; 2005, N 1, ст. 15, ст. 17; N 10, ст. 763; N 30, ст. 3122, ст. 3128; 2006, N 1, ст. 17; N 17, ст. 1782; N 23, ст. 2380; N 27, ст. 2880, ст. 2881; N 31, ст. 3453; N 43, ст. 4412; N 50, ст. 5279, ст. 5282; N 52, ст. 5498; 2007, N 1, ст. 23, ст. 24; N 10, ст. 1148; N 21, ст. 2455; N 26, ст. 3075; N 31, ст. 4009; N 45, ст. 5417; N 46, ст. 5553; 2008, N 20, ст. 2251, ст. 2253; N 29, ст. 3418; N 30, ст. 3597, ст. 3616; N 52, ст. 6236; 2009, N 1, ст. 19; N 11, ст. 1261; N 29, ст. 3582, ст. 3601; N 30, ст. 3735; N 52, ст. 6416, ст. 6419, ст. 6441; 2010, N 30, ст. 3998; 2011, N 1, ст. 47, ст. 54; N 13, ст. 1688; N 15, ст. 2029; N 25, ст. 3531; N 27, ст. 3880; N 29, ст. 4284; N 30, ст. 4562, ст. 4563, ст. 4567, ст. 4590, ст. 4594, ст. 4605; N 48, ст. 6732; N 49, ст. 7027, ст. 7043; N 50, ст. 7343, ст. 7359, ст. 7365, ст. 7366; N 51, ст. 7446, ст. 7448; 2012, N 26, ст. 3446; N 31, ст. 4322; N 53, ст. 7643; 2013, N 9, ст. 873; N 14, ст. 1663), статьи 88 - 93.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запретных и закрытых районах добычи (вылова) и в запретные для добычи (вылова) сроки (периоды);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рыбоводных организаций, осуществляющих искусственное воспроизводство водных биоресурсов, их цехов и пунктов, садков для выращивания и выдерживания рыбы - на расстоянии менее 0,5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границах рыбоводных участков, предоставленных для осуществления товарной аквакультуры (товарного рыбоводства), за исключением добычи (вылова) рапаны на рыбоводных участках, предоставленных для выращивания мидий, устриц и/или других двухстворчатых моллюсков (добыча (вылов) рапаны на указанных рыбоводных участках осуществляется с согласия пользователей рыбоводных участков);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0,5 км во все стороны от мест выпуска, за исключением отлова хищных и малоценных видов рыб в целях предотвращения выедания молоди водных биоресурсов в местах ее выпуска;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каналах нерестово-выростных хозяйств, за исключением каналов или их частей, предоставленных для организации любительского и спортивного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13.3. Юридическим лицам и индивидуальным предпринимателям: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принимать (сдавать), иметь на борту судна или рыбопромысловом участке уловы водных биоресурсов (либо рыбную или иную продукцию из них) одного вида под названием другого вида или без указания в промысловом журнале или технологическом журнале видового состава улова;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принимать (сдавать) уловы без взвешивания или определения количества улова водных биоресурсов объемно-весовым методом, и/или способом поштучного пересчета с последующим пересчетом на средний вес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Допускается отклонение от предварительно заявленного капитаном судна веса водных биоресурсов, а также выработанной из них рыбной и иной продукции, находящейся на борту, в пределах 5 процентов в ту или иную сторону, а для хамсы, шпрота (кильки), тюльки, ставриды, атерины и бычков в пределах 10 процентов с последующим внесением корректировки в промысловый журнал, технологический журнал и таможенную декларацию с уведомлением соответствующих контролирующих органов;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иметь на борту судов и плавучих средств, на рыбопромысловых участках, находящихся в районах (местах) добычи (вылова), а также в местах производства рыбной и иной продукции из водных биоресурсов водные биоресурсы (в том числе их фрагменты (части)) и/или продукцию из них, не учтенные в промысловом журнале, технологическом журнале, приемо-сдаточных документах;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орудия добычи (вылова) из водных объектов рыбохозяйственного значения, в которых обнаружены очаги паразитарных и/или инфекционных заболеваний водных биоресурсов, в других водных объектах рыбохозяйственного значения без предварительной дезинфекции этих орудий добычи (вылова);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ставные (якорные), дрифтерные (плавные) орудия добычи (вылова), не обозначая их положения с помощью буев или опознавательных знаков, на которые нанесена информация о наименовании юридического лица или индивидуального предпринимателя, осуществляющего добычу (вылов) водных биоресурсов, и номере разрешения на добычу (вылов)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допускать нахождение ставных сетей в воде, считая с момента полной их установки, зафиксированного в промысловом журнале, до момента начала их переборки или выборки на берег или борт судна (застой сетей), превышающее: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48 часов - с 16 апреля по 14 октября;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72 часа - с 15 октября по 15 апреля;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168 часов - в Черном море в любое время года для ставных сетей с размером (шагом) ячеи 100 - 120 мм (при осуществлении добычи (вылова) акулы-катран) и 200 - 240 мм (при осуществлении добычи (вылова) камбалы-калкан и скатов).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 Юридическим лицам, индивидуальным предпринимателям и гражданам: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13.4.1. иметь на борту судна и плавучих средств, на рыбопромысловых участках и в местах добычи (вылова) (при осуществлении рыболовства вне рыбопромысловых участков) в рабочем состоянии, пригодном для осуществления рыболовства,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Абзацы второй - четвертый исключены. - Приказ Минсельхоза России от 14.07.2014 N </w:t>
      </w:r>
      <w:hyperlink r:id="rId28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273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13.4.2. устанавливать: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орудия добычи (вылова) с перекрытием более 2/3 ширины русла реки, ручья или протока, причем наиболее глубокая часть русла должна оставаться свободной. Запрещается также одновременный или поочередный замет неводов с противоположных берегов водотока "в замок". Расстояние между тонями, а также тонями и устьями рек должно быть не менее одного километра;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ставные орудия добычи (вылова) в шахматном порядке.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13.4.3. Выбрасывать (уничтожать) или отпускать добытые водные биоресурсы, разрешенные для добычи (вылова), за исключением: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любительского и спортивного рыболовства, осуществляемого по принципу "поймал-отпустил";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рыболовства в целях аквакультуры (рыбоводства), если добытые (выловленные) водные биоресурсы не соответствуют по своим биологическим характеристикам целям данного вида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рыболовства в научно-исследовательских и контрольных целях.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13.4.4. В случае добычи (вылова) запрещенных видов водных биоресурсов, превышения прилова водных биоресурсов, не достигших минимального промыслового размера, превышения разрешенного прилова водных биоресурсов, общий допустимый улов которых не устанавливается и для которых Правилами рыболовства установлен промысловый размер, они должны с наименьшими повреждениями, независимо от их состояния, выпускаться в естественную среду обитания, за исключением хамсы, тюльки, шпрота (кильки), ставриды, атерины, бычков в смешанных уловах разноглубинных тралов, кошельковых неводов, драг, с механизированным способом использования, при котором замет драги производится с самоходного судна, а выборка - с помощью промысловых механизмов (далее - механизированный способ использования), улов которых должен быть оприходован.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юридические лица и индивидуальные предприниматели обязаны: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осуществлении рыболовства тралами, кольцевыми, кошельковыми, закидными неводами, волокушами, обкидными сетями, драгами прекратить не менее чем на 24 часа добычу (вылов) водных биоресурсов в данном районе или на данном рыбопромысловом участке и сменить позицию добычи (вылова), (трасса следующего траления либо позиция следующего замета, постановки орудий добычи (вылова) должна отстоять не менее чем на 1 морскую милю (для морских районов) и не менее чем 0,5 км (во внутренних водах, за исключением внутренних морских вод) от любой точки предыдущего траления, замета или постановки);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осуществлении добычи (вылова) ставными неводами, кефалевыми заводами, каравками, вентерями, подъемными ловушками, ставными сетями не менее чем на 24 часа привести их в нерабочее состояние или снять;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отразить свои действия в судовом и промысловом журнале и в течение не более 12 часов направить данную информацию в территориальные органы Росрыболовства, в зоне ответственности которых осуществляется добыча (вылов) водных биоресурсов, с внесением записи о времени и способе передачи информации и указанием фамилии, имени, отчества (при наличии) должностного лица территориального органа Росрыболовства, принявшего информацию;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прилова видов водных биоресурсов, прилов которых настоящими Правилами рыболовства не ограничивается, в объеме более 95% от общего веса улова, оприходовать данный прилов, о чем внести соответствующие записи в промысловый и судовой журналы. В случае повторного прилова указанных видов водных биоресурсов в этом же районе в объеме более 95% от общего веса улова, оприходовать данный прилов и совершить все действия, определенные абзацами третьим - пятым настоящего пункта.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13.4.5. применять орудия добычи (вылова), имеющие размер и оснастку, а также размер (шаг) ячеи, не соответствующий требованиям Правил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13.4.6. производить добычу (вылов) акклиматизируемых видов водных биоресурсов до установления их общего допустимого улова, за исключением рыболовства в научно-исследовательских и контрольных целях. Попавшие в орудия добычи (вылова) указанные объекты должны немедленно с наименьшими повреждениями выпускаться в естественную среду обитания, а факт их поимки и выпуска регистрироваться в промысловом журнале "14";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"14" В графе "вес добытых (выловленных) водных биоресурсов по видам (кг)".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13.4.7. передвигаться по рекам, озерам, водохранилищам и их протокам на всех видах маломерных и прогулочных судов "15" с применением моторов в запретные сроки (периоды) и в запретных местах, за исключением использования моторных судов и плавучих средств для осуществления рыболовства по разрешениям на добычу (вылов)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"15" </w:t>
      </w:r>
      <w:hyperlink r:id="rId29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Кодекс торгового мореплавания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Российской Федерации от 30 апреля 1999 N 81-ФЗ, статья 7.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13.4.8. использовать маломерные и прогулочные суда в запретный период на водных объектах рыбохозяйственного значения (или их участках), указанных в Приложении N 2 к Правилам рыболовства "Перечень водных объектов рыбохозяйственного значения (или их участков), на которых в запретный период запрещается использование маломерных и прогулочных судов", за исключением несамоходных судов, а также других судов, применяемых для осуществления разрешенной деятельности по добыче (вылову)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13.4.9. прекращать доступ кислорода и воды в водный объект рыбохозяйственного значения посредством уничтожения источников его водоснабжения, а также осуществлять спуск водных объектов рыбохозяйственного значения с целью добычи (вылова) водных биоресурсов (за исключением прудов для товарного рыбоводства, находящихся вне русел естественных водотоков и оборудованных гидротехническими сооружениями, регулирующими подачу и сброс воды);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13.4.10. допускать загрязнение водных объектов рыбохозяйственного значения и ухудшение естественных условий обитания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13.4.11. портить и разрушать предупреждающие аншлаги и знаки в рыбоохранных зонах водных объектов рыбохозяйственного значения.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13.5. Гражданам запрещается: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13.5.1. осуществлять подводную охоту: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запретных и закрытых для рыболовства районах, в запретные для добычи (вылова) водных биоресурсов сроки (периоды);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местах массового и организованного отдыха граждан;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использованием аквалангов и других автономных дыхательных аппаратов;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ночное время суток (астрономическое, с захода до восхода солнца) с использованием осветительных приборов и фонарей различных конструкций;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13.5.2. применять специальные пистолеты и ружья для подводной охоты: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берега,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борта плавучих средств и взабродку.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Промышленное рыболовство и прибрежное рыболовство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Азовское море с бассейнами впадающих в него рек,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том числе река Дон ниже плотины Цимлянской ГЭС с притоками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(за исключением реки Маныч), река Кубань ниже Краснодарского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гидроузла с притоками, река Протока, лиманы с бассейнами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впадающих в них рек, Керченский пролив (в границах от линии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мыса Такиль - мыса Панагия на юге до линии мыса Хрони 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мыса Ахиллеон на севере), а также все заливы и бухты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Районы, запретные для добычи (вылова)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от устьев рек Кубань и Протока на расстоянии менее 3 км вправо и влево, а также вглубь Азовского моря;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в реке Кубань с ее притоками выше плотины Тиховского гидроузла;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в водных объектах рыбохозяйственного значения Донского запретного пространства (приложение N 3 к Правилам рыболовства "Карта-схема Донского запретного пространства");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перед устьями рек (за исключением рек Кубань и Протока) и притоков различного порядка - на расстоянии менее 500 м в обе стороны от устьев, а также на расстоянии менее 500 м вглубь водных объектов рыбохозяйственного значения, в которые впадают данные реки;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со стороны моря перед гирлами лиманов: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Пересыпское (Ахтанизовское) - на расстоянии менее 1 км по западному и восточному берегу и вглубь моря - менее 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Соловьевское - на расстоянии менее 1,5 км по обе стороны от гирла и вглубь моря - менее 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Куликовское, Сладковское, Горьковское, Зозулиевское и Авдеево (канал Годжиевское гирло) - на расстоянии менее 1 км по обе стороны от каждого гирла и вглубь моря - менее 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Ново-Чапаевское, Чапаевское, Крутобережное и Греково - на расстоянии менее 500 м по обе стороны от каждого гирла и вглубь Ахтарского лимана - менее 1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Кучугурское (морской сброс Черноерковского нерестово-выростного хозяйства) - на расстоянии менее 500 м по обе стороны от гирла и вглубь моря - менее 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Ясенское (Бейсугский лиман) - на расстоянии менее 2 км по обе стороны от гирла и вглубь моря - менее 7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Миусское - в районе, ограниченном прямыми линиями, соединяющими точки с координатами: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47°07'47" с.ш. - 38°30'30"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47°06'35" с.ш. - 38°29'31"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47°07'40" с.ш. - 38°26'47"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47°09'0" с.ш. - 38°26'43"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далее по береговой линии до точки с координатами 47°08'39" с.ш. - 38°28'32" в.д., по прямой линии до точки с координатами 47°08'27" с.ш. - 38°28'53" в.д. и далее по береговой линии в начальную точку с координатами 47°07'47" с.ш. - 38°30'30"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в реке Дон от плотины Цимлянского гидроузла до Аксайского автодорожного моста, кроме раков;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в Азовском море: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район Железинской банки, ограниченный прямыми линиями, соединяющими точки со следующими координатами: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46°17'00" с.ш. - 37°25'30"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46°11'15" с.ш. - 37°38'00"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46°06'00" с.ш. - 37°38'00"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46°06'00" с.ш. - 37°28'45"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46°14'15" с.ш. - 37°25'45" в.д. и далее к начальной точке;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бухте Камышеватой - северо-западнее линии, соединяющей точки с координатами 46°22'00" с.ш. - 38°00'00" в.д. и 46°24'00" с.ш. - 38°03'00"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Таганрогском заливе район Песчаных островов, ограниченный прямыми линиями, соединяющими точки со следующими координатами: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46°54'30" с.ш. - 38°21'00"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46°50'30" с.ш. - 38°21'00"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46°50'30" с.ш. - 38°15'00"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46°52'00" с.ш. - 38°12'30"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46°54'30" с.ш. - 38°12'30" в.д. и далее к начальной точке;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исключен. - Приказ Минсельхоза России от 22.06.2016 N 263;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в лиманах: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Ейском, внешней границей которого с Азовским морем в настоящих Правилах рыболовства является прямая линия, соединяющая точку с координатами 46°44'36" с.ш. - 38°17'35" в.д. на оконечности Ейской косы с точкой с координатами 46°46'19" с.ш. - 38°20'8" в.д. на острове Ейская коса и прямая линия от указанной точки до точки с координатами 46°46'21" с.ш. - 38°24'7" в.д. - перед входом в канал Ейского нерестово-выростного хозяйства, на расстоянии менее 5 км в обе стороны от канала и вглубь лимана - менее 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Ахтарском, внешней границей которого с Азовским морем в настоящих Правилах рыболовства является прямая линия, соединяющая оконечность мола ахтарской судоверфи с координатами 46°02'19" с.ш. - 38°08'40" в.д. и гирло Кабанье с координатами 46°02'11" с.ш. - 38°07'05" в.д. - перед каналом Восточно-Ахтарского нерестово-выростного хозяйства, на расстоянии менее 500 м в обе стороны от канала и вглубь лимана - менее 2,5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Бейсугском, внешней границей которого с Азовским морем в настоящих Правилах рыболовства является прямая линия, соединяющая точку с координатами 46°15'49" с.ш. - 38°17'5" в.д. на оконечности Ясенской косы с точкой с координатами 46°15'52" с.ш. - 38°17'11" в.д. - на участке, расположенном восточнее прямой линии, проходящей с юга на север от точки с координатами 46°02'31.6" с.ш. - 38°33'43.7" в.д. до точки с координатами 46°08'36.8" с.ш. - 38°29'33.4"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Миусском от Николаевского моста до гирла, внешней границей которого с Таганрогским заливом в настоящих Правилах рыболовства является прямая линия, соединяющая точки с координатами 47°08'27" с.ш. - 38°28'53" в.д. и 47°08'39" с.ш. - 38°28'32"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и) гирла лиманов и межлиманные соединения, магистральные и другие каналы оросительных систем, имеющие рыбохозяйственное значение (за исключением случаев возникновения заморных периодов) "16".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"16" Заморный период - период повышенной смертности водных биоресурсов, вызванный изменениями гидрохимических показателей в водном объекте рыбохозяйственного значения. Начало и окончание заморного периода объявляется территориальным органом Росрыболовства по рекомендациям рыбохозяйственных научно-исследовательских организаций.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Запретные для добычи (вылова) водных биоресурсов сроки (периоды).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15.1. С 15 ноября по 31 марта - на зимовальных ямах, расположенных на водных объектах рыбохозяйственного значения Ростовской области, Краснодарского края, Республик Адыгея и Крым, согласно Приложению N 1 к Правилам рыболовства "Перечень Зимовальных ям, расположенных на водных объектах рыбохозяйственного значения Воронежской, Волгоградской, Липецкой, Саратовской, Ростовской и Тульской областей, Краснодарского края, Республик Адыгея и Крым";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15.2. Запрещается осуществление промышленного рыболовства и прибрежного рыболовства всех видов водных биоресурсов, за исключением: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леща, тарани, рыбца, сырти, толстолобика, белого амура, сазана, сома, красноперки, карася, густеры, окуня, жереха, линя, уклеи и других видов рыб, входящих в группу частиковых (далее - частиковые виды рыб):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 1 сентября по 15 марта - закидными неводами (волокушами), ставными неводами, каравками у побережья Азовского моря от устья реки Протока до северной оконечности косы Долгой;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марта по 15 мая - ставными неводами, каравками в Таганрогском заливе;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утратил силу. - Приказ Минсельхоза России от 29.11.2017 N 596;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сентября по 15 марта - закидными неводами в реках Кубань и Протока;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февраля по 31 мая и с 15 сентября по 30 ноября закидными неводами в количестве не более 7 единиц в реке Дон. Уловы осетровых видов рыб, леща и рыбца использовать для заготовки производителей в целях искусственного воспроизводства популяций и формирования ремонтно-маточных стад;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января по 1 марта - вентерями в реке Дон в общем количестве не более 20 единиц;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утратил силу. - Приказ Минсельхоза России от 29.11.2017 N 596;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октября по 15 марта - ставными неводами, каравками в Бейсугском и Ахтарском лиманах;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сентября по 15 марта - закидными неводами в количестве не более 3 единиц в Ахтарском лимане;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октября по 15 февраля - закидными неводами длиной не более 1300 м с минимальным размером (шагом) ячеи в крыльях, приводах и мотне соответственно 40, 36 и 32 мм в количестве не более одного невода на одно юридическое лицо или индивидуального предпринимателя в границах одного рыбопромыслового участка в азовских лиманах Краснодарского края (Челбасская группа, Ахтарско-Гривенская группа, Черноерковско-Сладковская группа, Горьковская группа, Куликово-Курчанская группа, Жестерская группа, Куликово-Ордынская группа, лиманы Курчанский и Большой Ахтанизовский, за исключением лиманов Ейского, Бейсугского и Ахтарского);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бычков: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августа по 15 декабря, а также в заморный период, драгами с механизированным способом использования с размером (шагом) ячеи в кутце не менее 18 мм в количестве не более 45 единиц и с 15 марта по 15 апреля драгами с механизированным способом использования с размером (шагом) ячеи в кутце не менее 20 мм в количестве не более 3 единиц в Азовском море (за исключением пятикилометровой прибрежной зоны) в районе, ограниченном: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западе - линией, соединяющей маяк острова Бирючий и пролив Тонкий, далее на юг по береговой линии до мыса Хрони, далее по прямой линии до мыса Ахиллеон;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востоке - линией, соединяющей оконечность Белосарайской косы - буй Еленинской банки (46°35,7' с.ш., 37°24,3' в.д.) - буй Железинской банки (46°13,5' с.ш., 37°25,0' в.д.) и далее по направлению к Ачуевскому маяку до пересечения с линией мыса Ахиллеон - маяк Ахтарский и от этой точки до мыса Ахиллеон. В заморный период добыча (вылов) бычков в указанном районе осуществляется, включая пятикилометровую прибрежную зону;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августа по 15 декабря, а также в заморный период подъемными ловушками и каравками в Керченском проливе, включая Таманский и Динской заливы, вдоль побережья Азовского моря в пятикилометровой прибрежной зоне от точки с координатами 45°45'49.83" с.ш. и 34°58'26.09" в.д. до оконечности косы Долгой и в Таганрогском заливе;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15 августа по 15 декабря, а также в заморный период драгами с ручным способом использования, при котором замет драги производится с любого плавсредства либо с берега, а выборка - вручную (далее - ручной способ использования) или полумеханизированным способом использования, при котором замет драги производится с самоходного судна, выборка - с помощью </w:t>
      </w: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ручных промысловых устройств или вручную (далее - полумеханизированный способ) закидными неводами (волокушами) вдоль побережья Азовского моря в пятикилометровой прибрежной зоне от точки с координатами 45°45'49.83" с.ш. и 34°58'26.09" в.д. до оконечности косы Долгой и в Таганрогском заливе;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марта по 30 апреля подъемными ловушками, каравками, закидными неводами (волокушами) вдоль побережья Азовского моря в пятикилометровой прибрежной зоне от точки с координатами 45°45'49.83" с.ш. и 34°58'26.09" в.д. до оконечности косы Долгой и в Таганрогском заливе;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августа по 31 октября - ставными неводами, каравками, подъемными ловушками и вентерями в заливе Сиваш;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тюльки: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ноября по 10 апреля - кошельковыми неводами (количество не ограничивается) и тралами размером по верхней подборе не более 38 метров с шагом ячеи в кутце 6,5 мм (в количестве не более 11 единиц) в центральной части Азовского моря, ограниченной прямыми линиями, соединяющими точки со следующими координатами: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45°45' с.ш. - 35°50'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46°15' с.ш. - 35°50'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46°15' с.ш. - 36°35'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46°30' с.ш. - 36°35'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46°30' с.ш. - 37°15'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45°45' с.ш. - 37°15' в.д. и далее к начальной точке;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февраля по 31 мая - ставными неводами от устья реки Протока до оконечности косы Долгой;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февраля по 15 июня - ставными неводами в Таганрогском заливе. Общее количество ставных неводов в Таганрогском заливе не более 150 единиц;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ноября по 15 апреля - конусными сетями с применением света;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16 июня по 30 сентября - ставными неводами в Таганрогском заливе в районе, ограниченном прямыми линиями, соединяющими точки с координатами: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47°03'80" с.ш. - 38°18'35"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47°03'80" с.ш. - 38°30'00"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47°02'00" с.ш. - 38°30'00"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47°02'00" с.ш. - 38°18'35" 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районе, ограниченном прямыми линиями, соединяющими точки с координатами: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46°59'30"с.ш. - 38°22'35"в.д.;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46°59'30"с.ш. - 38°39'00"в.д.;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46°57'40"с.ш. - 38°39'00"в.д.;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46°57'40"с.ш. - 38°22'35"в.д.;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Общее количество ставных неводов не более 12 единиц;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хамсы: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сентября по 20 декабря - кошельковыми неводами (количество не ограничивается), конусными сетями с применением электросвета (количество не ограничивается) и тралами размером по верхней подборе не более 38 метров с размером (шагом) ячеи в кутце 6,5 мм (в количестве не более 11 единиц), в предпроливье Азовского моря в районе, ограниченном с запада меридианом мыса Зюк, с севера параллелью 45°38'00" с.ш., с востока меридианом 37°00'00" в.д., и в Керченском проливе;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20 сентября по 20 декабря - ставными неводами с шагом ячеи не менее 6 мм в пятикилометровой прибрежной зоне Азовского моря от восточной административной границы с. Новоотрадное до мыса Хрони, от мыса Ахиллеон до входа в Глухой канал порта Темрюк и в Керченском проливе;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 20 сентября по 20 декабря -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 (общее количество ставных неводов на участке не более 5 единиц);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тюльки, атерины, перкарины и бычков - с 1 марта по 15 апреля ставными неводами в Керченском проливе, включая Таманский и Динской заливы, и в пятикилометровой прибрежной зоне Азовского моря от восточной административной границы с. Новоотрадное до мыса Хрони и от мыса Ахиллеон до входа в Глухой канал порта Темрюк;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кефалей (сингиль, лобан, остронос):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июня по 31 декабря - волокушами, закидными кефалевыми неводами (аламанами), ставными и обкидными одностенными сетями, ставными неводами, подъемными заводами, кольцевыми неводами, "на рогожку" в Керченском проливе, включая Таманский и Динской заливы, в том числе в ночное время суток;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июля по 31 декабря - закидными неводами в Азовском море вдоль побережья западнее мыса Хрони;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сентября по 31 октября - закидными неводами и одностенными ставными сетями в заливе Сиваш;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пиленгаса: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сентября по 15 марта закидными неводами, волокушами, ставными неводами, каравками, подъемными кефалевыми заводами в прибрежной пятикилометровой зоне Азовского моря от восточной административной границы с. Новоотрадное до мыса Хрони и от мыса Ахиллеон до северной оконечности косы Долгой;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марта по 15 мая - ставными неводами, каравками в Таганрогском заливе;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абзацы четвертый - седьмой исключены. - Приказ Минсельхоза России от 22.06.2016 N 263;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июля по 31 декабря - закидными неводами, ставными неводами, каравками в заливе Сиваш;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сельди: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октября по 31 мая - ставными неводами и ставными одностенными сетями в Керченском проливе, включая Таманский и Динской заливы. Длина одной сети не должна превышать 75 м, длина одной ставки сетей (сетепорядка) не должна превышать 750 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октября по 31 марта - закидными неводами в Керченском проливе, включая Таманский и Динской заливы;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20 апреля по 31 мая - закидными неводами в реке Дон;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и) барабули и ставриды - с 1 мая по 31 июля и с 1 сентября по 31 октября - ставными неводами и конусными сетями в Керченском проливе, включая Таманский и Динской заливы, и Азовском море вдоль южного побережья в пятикилометровой прибрежной зоне от восточной административной границы с. Новоотрадное до Темрюкских Кучугур;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мая по 31 июля и с 1 сентября по 31 октября - ставными неводами с размером (шагом) ячеи 10 мм в общем количестве не более 3 единиц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к) акулы-катран, скатов: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20 сентября по 30 ноября ставными одностенными сетями в Керченском проливе в границах от линии м. Такиль - м. Панагия на юге до окончания косы Тузла на севере, исключая Таманский и Динской заливы;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л) моллюсков: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рапаны - в течение года драгами, подъемными ловушками, сбором руками, водолазным способом в Керченском проливе и Азовском море;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мидии - скребками, сачками, щипцами, сбор руками: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октября по 31 марта и с 1 июня по 31 августа - в Азовском море;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16 октября по 31 марта и с 1 июня по 31 августа - в Керченском проливе;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м) рака пресноводного - с 15 июня по 31 декабря;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н) понтогаммаруса: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апреля по 30 ноября ручными сачками в прибрежье (кроме залива Сиваш) до глубин 2 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мая по 30 сентября - ручными сачками в заливе Сиваш;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о) зостеры и других морских растений - в течение года методом скашивания при помощи серпов и косилок;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п) саргана: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мая по 31 июля и с 1 сентября по 31 октября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р) камбалы-глоссы: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июля по 31 декабря - одностенными ставными сетями в заливе Сиваш;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сентября по 31 декабря - ставными неводами, каравками, подъемными ловушками и вентерями в заливе Сиваш;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с) креветок черноморских каменной и травяной - с 1 сентября по 31 мая ручными сачками, волокушами;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т) артемии - с 1 июня по 30 сентября ручными сачками с размером входного отверстия не более 1 кв. м, волокушами длиной не более 15 м в заливе Сиваш;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у) артемии (на стадии цист):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утратил силу. - Приказ Минсельхоза России от 29.11.2017 N 596;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 октября по 28 февраля сбор скребками, совковыми лопатами и другими ручными инструментами на берегу из штормовых выбросов, а также с поверхности воды волокушами длиной не более 15 м, ручными сачками с использованием насосов или водяных помп в заливе Сиваш (добыча цист из воды осуществляется только на участках с содержанием солей более 40 г/л);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ф) хирономид - в течение года в заливе Сиваш мотыльницами диаметром до 3 м, ручными сачками диаметром до 0,6 м и рамками-ситами размером до 1 кв. м из мельничного газа с использованием насосов или помп для взмучивания ила. При добыче (вылове) хирономид допускается использование насосов производительностью не более 45 куб. м в час;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х) скафарки - в течение года сачками, сбором руками и водолазным способом;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ц) медуз: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15 июня по 30 сентября - повсеместно закидными неводами, волокушами и ручными сачками. Прилов других видов водных биоресурсов при добыче (вылове) медуз не допускается;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течение года - повсеместно без ограничений в качестве прилова в любые орудия добычи (вылова), используемые при добыче (вылове) других видов водных биоресурсов;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Запретные для добычи (вылова) виды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морские млекопитающие (за исключением добычи (вылова) в учебных и культурно-просветительских целях), осетровые виды рыб, черноморский лосось, шемая (черноморско-азовская и батумская), вырезуб, судак, берш, чехонь, светлый горбыль, угорь речной, миноги, морской конек, морской петух, пуголовка звездчатая, мизиды, гмелины, бранхинектелы, крабы, самки рака пресноводного, </w:t>
      </w: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вынашивающие икру и личинок, вьюн (только в водных объектах рыбохозяйственного значения Ростовской области), филлофора.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Виды запретных орудий и способов добычи (вылова)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17.1. повсеместно в течение всего года запрещается применение орудий добычи (вылова), не указанных в пункте 18 Правил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17.2. запрещается применение: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закидных неводов и волокуш, если их длина превышает 1/2 ширины водного объекта рыбохозяйственного значения в точке замета, а длина приводов в закидных неводах и волокушах всех видов превышает 1/3 длины соответствующего крыла;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бычковой драги, если высота у мотни бычковой драги более 2 м, высота крыльев у клячей более 1,4 м, длина драги (измеренная по верхней подборе) более 45 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ставных неводов и вентерей в Азовском море, Керченском проливе (включая Таманский и Динской заливы) и Таганрогском заливе с длиной установленного ставного невода (далее - ставки) или лавы (линии последовательного расположения ставных неводов) более 900 м (расстояние между ставками и/или лавами должно быть не менее 600 м), а также установка любых орудий добычи (вылова) между ставками и/или лавами;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ставных сетей с размером (шагом) ячеи более 70 мм (за исключением части Керченского пролива южнее косы Тузла) и изготовленных из капроновой нити толщиной более 1,0 мм, или мононити толщиной более 0,5 мм, а также если длина одной сети по верхней подборе превышает 75 м (длина одной ставки сетей (сетепорядка) не должна превышать 750 м);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каравок, если длина крыла превышает 100 м (расстояние между каравками должно быть не менее 200 м), в Ейском, Бейсугском и Ахтарском лиманах установка каравок на удалении более 900 м от берега;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судов с осадкой 4 м и более и/или мощностью двигателя 730 кВт (1000 л.с.) и более для ведения всех видов рыболовства, кроме добычи (вылова) на электросвет, а также использования таких судов в качестве приемотранспортных в отношении водных биоресурсов и продукции из них;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исключен. - Приказ Минсельхоза России от 22.06.2016 N 263;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ставных неводов и вентерей в Ейском, Бейсугском и Ахтарском лиманах от берега более чем в одну ставку или лаву с длиной ставки или лавы более 900 м (расстояние между ставками и/или лавами должно быть не менее 600 м), а также установка любых орудий добычи (вылова) между ставками или лавами;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закидных неводов, волокуш и ручных драг на удалении от береговой черты вглубь моря на расстоянии более: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Азовском море - 5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Керченском проливе и Таганрогском заливе - до внешних границ судоходных каналов;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17.3. запрещается установка: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ставных неводов: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море на расстоянии менее 300 м от границ рыбопромысловых участков;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расстоянии менее 500 м - от Донского запретного пространства, а также на расстоянии менее 100 м - от других запретных районов добычи (вылова), указанных в Правилах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Керченском проливе - на расстоянии менее 700 м от границ тоневых участков;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в интервалах между ставными неводами - каких-либо других орудий добычи (вылова), а также неводов в шахматном порядке, за исключением Керченского пролива в период осеннего хода хамсы с 20 сентября по 20 декабря;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в) ставных неводов, каравок и вентерей при подледной добыче (вылове) в азовских лиманах Краснодарского края (за исключением Ейского, Бейсугского и Ахтарского) с интервалами между ставками менее 300 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стационарных орудий добычи (вылова) на удалении от береговой черты вглубь моря на расстоянии более: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Керченском проливе - 1,5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Азовском море - 5 км;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Таганрогском заливе - до внешних границ судоходного канала.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Размер ячеи орудий добычи (вылова), размер и конструкция орудий добычи (вылова) водных биоресурсов: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18.1. при осуществлении добычи (вылова) водных биоресурсов применяются стандартные орудия добычи (вылова), изготовленные в соответствии с нормативно-технической документацией;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18.2. применение орудий добычи (вылова) с размером (шагом) ячеи, дели, металлической сетки, N мельничного газа меньше указанного в таблицах 1,2, 3 и 4 не допускается: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tbl>
      <w:tblPr>
        <w:tblW w:w="7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854"/>
        <w:gridCol w:w="1153"/>
        <w:gridCol w:w="1035"/>
      </w:tblGrid>
      <w:tr w:rsidR="00380D54" w:rsidRPr="00380D54" w:rsidTr="00380D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Закидные невода, волокуши, драги</w:t>
            </w:r>
          </w:p>
        </w:tc>
      </w:tr>
      <w:tr w:rsidR="00380D54" w:rsidRPr="00380D54" w:rsidTr="00380D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мотня, 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приводы, 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крылья, мм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Частиковые виды рыб в Азовском море и Ахтарском лимане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Частиковые рыбы в реках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Частиковые рыбы в азовских лиманах Краснодарского края (кроме Ейского, Бейсугского и Ахтарского)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Сельдь в Керченском проливе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Сельдь в реках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Камбала-глосса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Кефали (сингиль, лобан, остронос)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Пиленгас (кроме залива Сиваш)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Пиленгас (в заливе Сиваш)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Рапана, мидии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Скафарка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Креветки черноморские каменная и травяная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Артемия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Артемия (на стадии цист)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Газ N 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Газ N 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Газ N 40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Медузы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2</w:t>
      </w:r>
    </w:p>
    <w:tbl>
      <w:tblPr>
        <w:tblW w:w="7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1370"/>
        <w:gridCol w:w="1216"/>
        <w:gridCol w:w="1510"/>
      </w:tblGrid>
      <w:tr w:rsidR="00380D54" w:rsidRPr="00380D54" w:rsidTr="00380D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Ставные невода, каравки, вентеря, подъемные заводы, подъемные ловушки</w:t>
            </w:r>
          </w:p>
        </w:tc>
      </w:tr>
      <w:tr w:rsidR="00380D54" w:rsidRPr="00380D54" w:rsidTr="00380D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Котел, 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Двор, 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Крыло, мм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Частиковые виды рыб в Бейсугском и Ахтарском </w:t>
            </w: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лиманах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Частиковые виды рыб в Азовском море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Частиковые рыбы: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 использованием дели из капроновой нити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380D54" w:rsidRPr="00380D54" w:rsidTr="00380D5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 использованием дели из мононити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Частиковые рыбы в реках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Частиковые рыбы в азовских лиманах Краснодарского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Хамса, тюлька, атерина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Сельди черноморско-азовские проходная и морская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Ставрида, барабуля, сарган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Кефали (сингиль, лобан, остронос)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Пиленгас (кроме залива Сиваш)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Пиленгас (в заливе Сиваш)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</w:tr>
      <w:tr w:rsidR="00380D54" w:rsidRPr="00380D54" w:rsidTr="00380D54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Камбала-глосса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</w:tbl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3</w:t>
      </w:r>
    </w:p>
    <w:tbl>
      <w:tblPr>
        <w:tblW w:w="7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3429"/>
      </w:tblGrid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Ставные и обкидные сети одностенные, мм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Кефали (сингиль, лобан, остронос)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Позиция исключена. - Приказ Минсельхоза России от 22.06.2016 N 263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Позиция исключена. - Приказ Минсельхоза России от 14.07.2014 N 273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Сельди азово-черноморские проходная и морская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Акула-катран, скаты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Позиция исключена. - Приказ Минсельхоза России от 22.06.2016 N 263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Камбала-глосса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Сарган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(но не более 14)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4</w:t>
      </w:r>
    </w:p>
    <w:tbl>
      <w:tblPr>
        <w:tblW w:w="10348" w:type="dxa"/>
        <w:tblInd w:w="-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917"/>
        <w:gridCol w:w="726"/>
        <w:gridCol w:w="848"/>
        <w:gridCol w:w="849"/>
        <w:gridCol w:w="1132"/>
        <w:gridCol w:w="848"/>
        <w:gridCol w:w="849"/>
        <w:gridCol w:w="848"/>
        <w:gridCol w:w="17"/>
        <w:gridCol w:w="1115"/>
        <w:gridCol w:w="19"/>
      </w:tblGrid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Кошельковый невод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Кольцевой невод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Сачки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Конусные сети (при добыче на свет), мм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Трал (в кутце), мм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сливная часть, мм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крыло, мм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сливная часть, мм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крыло, мм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номер мельничного газа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ячея, мм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Внешний конус, мм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Внутренний конус, мм</w:t>
            </w: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Хамса, тюлька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Кефали (сингиль, </w:t>
            </w: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лобан, остронос)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103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Позиция исключена. - Приказ Минсельхоза России от 22.06.2016 N 263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103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Понтогаммару с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Медузы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Артемия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Артемия (на стадии цист)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Креветки черноморские каменная и травяная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80D54" w:rsidRPr="00380D54" w:rsidTr="00380D54">
        <w:trPr>
          <w:gridAfter w:val="1"/>
          <w:wAfter w:w="19" w:type="dxa"/>
        </w:trPr>
        <w:tc>
          <w:tcPr>
            <w:tcW w:w="103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Хирономиды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18.3. В раколовках для добычи (вылова) рака пресноводного не допускается размер (шаг) ячеи меньше 16 мм и наличие более двух входов.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Размеры одной раколовки не должны превышать: длина - 100 см, высота и ширина для многоугольных - 80 см, диаметр для цилиндрических и конических - 80 см. Количество раколовок, оформляемых в разрешении на добычу (вылов) раков, не должно превышать 160 ед. на 1 т указанного в разрешении объема добычи (вылова).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18.4. В подъемных ловушках для добычи (вылова) бычков допускается во входной горловинной части ловушки вставка из дели протяженностью не более чем на 1/4 высоты (длины) ловушки с ячеей не менее 6,0 мм. В концентрирующей части ловушки допускается ячея не менее 18 мм и не более 24 мм.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Минимальный размер добываемых (вылавливаемых) водных биоресурсов (промысловый размер):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19.1. запрещается при осуществлении добычи (вылова) водных биоресурсов производить добычу (вылов), приемку, обработку, транспортировку и хранение водных биоресурсов, имеющих в свежем виде длину меньше указанной в таблице 5 (промысловый размер):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5</w:t>
      </w:r>
    </w:p>
    <w:tbl>
      <w:tblPr>
        <w:tblW w:w="7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185"/>
      </w:tblGrid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Длина, см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Хамса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6,5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Позиция исключена. - Приказ Минсельхоза России от 29.11.2017 N 596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Лещ (кроме азовских лиманов Краснодарского края)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Лещ в азовских лиманах Краснодарского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Тарань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Рыбец, сырть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Жерех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Язь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Сазан (кроме азовских лиманов Краснодарского края)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Сазан в азовских лиманах Краснодарского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Сом пресноводный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Синец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Толстолобики, белый амур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Позиция исключена. - Приказ Минсельхоза России от 29.11.2017 N 596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Сельди черноморско-азовские проходная и морская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Пузанок азовский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Барабуля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8,5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Позиция исключена. - Приказ Минсельхоза России от 29.11.2017 N 596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Камбала-калкан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Кефали (сингиль, лобан, остронос)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Пиленгас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Ставрида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Камбала-глосса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Акула-катран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Мидии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Скафарка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Креветки черноморские каменная и травяная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3,5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Раки (рак пресноводный)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380D54" w:rsidRPr="00380D54" w:rsidTr="00380D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Сарган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80D5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</w:tr>
      <w:tr w:rsidR="00380D54" w:rsidRPr="00380D54" w:rsidTr="00380D54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80D54" w:rsidRPr="00380D54" w:rsidRDefault="00380D54" w:rsidP="00380D54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19.2. Промысловый размер водных биоресурсов определяется в свежем виде: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ракообразных - путем измерения тела от линии, соединяющей середину глаз, до окончания хвостовых пластин;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моллюсков (двустворчатые) - путем измерения наибольшей длины раковины;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19.3. Прилов осетровых видов рыб (любого размера), а также камбалы-калкана, судака, леща, пиленгаса, мидии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19.3.1. Величина прилова особей непромысловых размеров видов водных биоресурсов (за исключением видов водных биоресурсов, указанных в п. 19.3 Правил рыболовства), для которых промысловый размер установлен в п. 19.1 Правил рыболовства, определяется при добыче (вылове):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кошельковыми, кольцевыми неводами и драгами - как средняя величина прилова из пяти заметов;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всеми ставными орудиями добычи (вылова) - как средняя величина прилова в течение суток при использовании от одного до трех орудий добычи (вылова) одним юридическим лицом или индивидуальным предпринимателем;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закидными неводами и волокушами - как средний из двух последовательных заметов;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19.4. Запрещается добыча (вылов) водных биоресурсов, если определенный в соответствии с п. 19.3.1 Правил рыболовства прилов особей непромыслового размера указанных ниже водных биоресурсов превышает: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пиленгаса - 20% по счету от общего улова всех видов рыб, указанных в пункте 19.1 Правил рыболовства;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бычков - 20% по счету от общего улова всех видов рыб, указанных в пункте 19.1 Правил рыболовства при использовании подъемных ловушек, каравок и драг, при добыче (вылове) в заморные периоды - без ограничений;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хамсы - 40% по счету от общего улова всех видов рыб, указанных в пункте 19.1 Правил рыболовства при использовании разноглубинных тралов, кошельковых и ставных неводов;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сельди и частиковых видов рыб непромысловых размеров, для которых установлен промысловый размер, указанный в пункте 19.1 Правил рыболовства: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20% по счету (в том числе судака - 8%) от общего улова рыб ставными неводами с размером (шагом) ячеи в котле не менее 55 мм (для дели из мононити - не менее 45 мм) в Таганрогском заливе;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8% по счету от общего улова рыб - при использовании сетей, ставных и закидных неводов и других орудий добычи (вылова) с размером (шагом) ячеи более 10 мм;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1% от общего веса улова хамсы, тюльки, атерины, бычков при использовании орудий добычи (вылова) с размером (шагом) ячеи 10 мм и менее;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судака при добыче (вылове) бычков - более одного экземпляра на 100 кг улова бычков, но не более четырех штук - при использовании подъемных ловушек, каравок и драг.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Прилов одних видов при осуществлении добычи (вылова) других видов водных биоресурсов.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осуществлении добычи (вылова) одних видов водных биоресурсов с учетом ограничений, указанных в пунктах 15 - 19.4 Правил рыболовства, допускается прилов других видов водных биоресурсов (разрешенный прилов).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Объем разрешенного прилова определяется в процентном выражении по весу от общего улова указанных в разрешении на добычу (вылов) видов водных биоресурсов за одну операцию по добыче (вылову) и допускается с учетом ограничений, установленных пунктами 20.1, 20.2, 20.3 и 20.4 Правил рыболовства.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прилове видов водных биоресурсов, указанных в пункте 16 Правил рыболовства,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действия, предусмотренные пунктом 13.4.4 Правил рыболовства.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20.1. Объем и видовой состав разрешенного прилова водных биоресурсов, для которых установлен общий допустимый улов, указываются в разрешении на добычу (вылов) водных биоресурсов в пределах объемов квот добычи (вылова) водных биоресурсов, для которых установлен общий допустимый улов, выделенных в установленном порядке юридическому лицу или индивидуальному предпринимателю.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20.2. Разрешенный прилов всех видов водных биоресурсов, общий допустимый улов которых не устанавливается и для которых в пункте 19.1 настоящих Правил рыболовства установлен промысловый размер, одновременно с добычей (выловом) видов водных биоресурсов, указанных в разрешении на добычу (вылов), допускается не более 49% по весу от общего улова разрешенных видов за одно траление, один замет невода, одно снятие (переборку) ставных и дрифтерных (плавных) орудий добычи (вылова) и т.д. (далее - одну операцию по добыче (вылову)).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20.3. Запрещается добыча (вылов) водных биоресурсов, если прилов осетровых рыб превышает: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четыре экземпляра на 1 т улова при использовании ставных орудий добычи (вылова) с размером (шагом) ячеи 20 мм и более;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один экземпляр на 1 т улова при использовании любых орудий добычи (вылова) с размером (шагом) ячеи 18 мм и менее;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один экземпляр на 5 т улова при добыче (вылове) хамсы и тюльки кошельковыми неводами;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абзац исключен. - Приказ Минсельхоза России от 22.06.2016 N </w:t>
      </w:r>
      <w:hyperlink r:id="rId30" w:history="1">
        <w:r w:rsidRPr="00380D5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263</w:t>
        </w:r>
      </w:hyperlink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20.4. Прилов видов водных биоресурсов, для которых пунктом 19.1 настоящих Правил рыболовства промысловый размер не установлен, не ограничивается.</w:t>
      </w:r>
    </w:p>
    <w:p w:rsidR="00380D54" w:rsidRPr="00380D54" w:rsidRDefault="00380D54" w:rsidP="00380D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D5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20.5. Прилов бычков в заморный период при осуществлении рыболовства ставными неводами не ограничивается.</w:t>
      </w:r>
    </w:p>
    <w:p w:rsidR="00C02B94" w:rsidRDefault="00C02B94"/>
    <w:sectPr w:rsidR="00C02B94" w:rsidSect="00380D54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DD" w:rsidRDefault="004737DD" w:rsidP="00380D54">
      <w:pPr>
        <w:spacing w:after="0" w:line="240" w:lineRule="auto"/>
      </w:pPr>
      <w:r>
        <w:separator/>
      </w:r>
    </w:p>
  </w:endnote>
  <w:endnote w:type="continuationSeparator" w:id="0">
    <w:p w:rsidR="004737DD" w:rsidRDefault="004737DD" w:rsidP="0038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DD" w:rsidRDefault="004737DD" w:rsidP="00380D54">
      <w:pPr>
        <w:spacing w:after="0" w:line="240" w:lineRule="auto"/>
      </w:pPr>
      <w:r>
        <w:separator/>
      </w:r>
    </w:p>
  </w:footnote>
  <w:footnote w:type="continuationSeparator" w:id="0">
    <w:p w:rsidR="004737DD" w:rsidRDefault="004737DD" w:rsidP="0038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19113"/>
      <w:docPartObj>
        <w:docPartGallery w:val="Page Numbers (Top of Page)"/>
        <w:docPartUnique/>
      </w:docPartObj>
    </w:sdtPr>
    <w:sdtContent>
      <w:p w:rsidR="00380D54" w:rsidRDefault="00380D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80D54" w:rsidRDefault="00380D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4"/>
    <w:rsid w:val="00380D54"/>
    <w:rsid w:val="004737DD"/>
    <w:rsid w:val="00C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0D54"/>
  </w:style>
  <w:style w:type="paragraph" w:customStyle="1" w:styleId="pc">
    <w:name w:val="pc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D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D54"/>
    <w:rPr>
      <w:color w:val="800080"/>
      <w:u w:val="single"/>
    </w:rPr>
  </w:style>
  <w:style w:type="paragraph" w:customStyle="1" w:styleId="pr">
    <w:name w:val="pr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D54"/>
  </w:style>
  <w:style w:type="paragraph" w:styleId="a8">
    <w:name w:val="footer"/>
    <w:basedOn w:val="a"/>
    <w:link w:val="a9"/>
    <w:uiPriority w:val="99"/>
    <w:unhideWhenUsed/>
    <w:rsid w:val="0038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0D54"/>
  </w:style>
  <w:style w:type="paragraph" w:customStyle="1" w:styleId="pc">
    <w:name w:val="pc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D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D54"/>
    <w:rPr>
      <w:color w:val="800080"/>
      <w:u w:val="single"/>
    </w:rPr>
  </w:style>
  <w:style w:type="paragraph" w:customStyle="1" w:styleId="pr">
    <w:name w:val="pr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D54"/>
  </w:style>
  <w:style w:type="paragraph" w:styleId="a8">
    <w:name w:val="footer"/>
    <w:basedOn w:val="a"/>
    <w:link w:val="a9"/>
    <w:uiPriority w:val="99"/>
    <w:unhideWhenUsed/>
    <w:rsid w:val="0038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laws.ru/laws/Federalnyy-zakon-ot-20.12.2004-N-166-FZ/" TargetMode="External"/><Relationship Id="rId18" Type="http://schemas.openxmlformats.org/officeDocument/2006/relationships/hyperlink" Target="http://rulaws.ru/laws/Federalnyy-zakon-ot-20.12.2004-N-166-FZ/" TargetMode="External"/><Relationship Id="rId26" Type="http://schemas.openxmlformats.org/officeDocument/2006/relationships/hyperlink" Target="http://rulaws.ru/goverment/Postanovlenie-Pravitelstva-RF-ot-06.09.2012-N-8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laws.ru/acts/Prikaz-Mintransa-RF-ot-09.12.2010-N-277/" TargetMode="External"/><Relationship Id="rId7" Type="http://schemas.openxmlformats.org/officeDocument/2006/relationships/hyperlink" Target="http://rulaws.ru/laws/Federalnyy-zakon-ot-20.12.2004-N-166-FZ/" TargetMode="External"/><Relationship Id="rId12" Type="http://schemas.openxmlformats.org/officeDocument/2006/relationships/hyperlink" Target="http://rulaws.ru/laws/Federalnyy-zakon-ot-20.12.2004-N-166-FZ/" TargetMode="External"/><Relationship Id="rId17" Type="http://schemas.openxmlformats.org/officeDocument/2006/relationships/hyperlink" Target="http://rulaws.ru/goverment/Postanovlenie-Pravitelstva-RF-ot-13.11.2009-N-921/" TargetMode="External"/><Relationship Id="rId25" Type="http://schemas.openxmlformats.org/officeDocument/2006/relationships/hyperlink" Target="http://rulaws.ru/goverment/Postanovlenie-Pravitelstva-RF-ot-21.11.2005-N-690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ulaws.ru/goverment/Postanovlenie-Pravitelstva-RF-ot-02.09.2010-N-663/" TargetMode="External"/><Relationship Id="rId20" Type="http://schemas.openxmlformats.org/officeDocument/2006/relationships/hyperlink" Target="http://rulaws.ru/kvvt-rf/" TargetMode="External"/><Relationship Id="rId29" Type="http://schemas.openxmlformats.org/officeDocument/2006/relationships/hyperlink" Target="http://rulaws.ru/Kodeks-torgovogo-moreplavaniy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laws.ru/laws/Federalnyy-zakon-ot-20.12.2004-N-166-FZ/" TargetMode="External"/><Relationship Id="rId24" Type="http://schemas.openxmlformats.org/officeDocument/2006/relationships/hyperlink" Target="http://rulaws.ru/Kodeks-torgovogo-moreplavaniya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laws.ru/acts/Prikaz-Minselhoza-Rossii-ot-13.07.2016-N-294/" TargetMode="External"/><Relationship Id="rId23" Type="http://schemas.openxmlformats.org/officeDocument/2006/relationships/hyperlink" Target="http://rulaws.ru/goverment/Postanovlenie-Pravitelstva-RF-ot-12.06.2008-N-450/" TargetMode="External"/><Relationship Id="rId28" Type="http://schemas.openxmlformats.org/officeDocument/2006/relationships/hyperlink" Target="http://rulaws.ru/acts/Prikaz-Minselhoza-Rossii-ot-14.07.2014-N-273/" TargetMode="External"/><Relationship Id="rId10" Type="http://schemas.openxmlformats.org/officeDocument/2006/relationships/hyperlink" Target="http://rulaws.ru/laws/Federalnyy-zakon-ot-20.12.2004-N-166-FZ/" TargetMode="External"/><Relationship Id="rId19" Type="http://schemas.openxmlformats.org/officeDocument/2006/relationships/hyperlink" Target="http://rulaws.ru/Kodeks-torgovogo-moreplavaniya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0.12.2004-N-166-FZ/" TargetMode="External"/><Relationship Id="rId14" Type="http://schemas.openxmlformats.org/officeDocument/2006/relationships/hyperlink" Target="http://rulaws.ru/acts/Prikaz-Goskomrybolovstva-RF-ot-22.11.1999-N-330/" TargetMode="External"/><Relationship Id="rId22" Type="http://schemas.openxmlformats.org/officeDocument/2006/relationships/hyperlink" Target="http://rulaws.ru/acts/Prikaz-Minselhoza-Rossii-ot-22.06.2016-N-263/" TargetMode="External"/><Relationship Id="rId27" Type="http://schemas.openxmlformats.org/officeDocument/2006/relationships/hyperlink" Target="http://rulaws.ru/Zemelnyy-kodeks/" TargetMode="External"/><Relationship Id="rId30" Type="http://schemas.openxmlformats.org/officeDocument/2006/relationships/hyperlink" Target="http://rulaws.ru/acts/Prikaz-Minselhoza-Rossii-ot-22.06.2016-N-263/" TargetMode="External"/><Relationship Id="rId8" Type="http://schemas.openxmlformats.org/officeDocument/2006/relationships/hyperlink" Target="http://rulaws.ru/goverment/Postanovlenie-Pravitelstva-RF-ot-12.06.2008-N-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10955</Words>
  <Characters>62446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 Nataliya Mihailovna</dc:creator>
  <cp:lastModifiedBy>Lavrova Nataliya Mihailovna</cp:lastModifiedBy>
  <cp:revision>1</cp:revision>
  <dcterms:created xsi:type="dcterms:W3CDTF">2019-01-21T15:23:00Z</dcterms:created>
  <dcterms:modified xsi:type="dcterms:W3CDTF">2019-01-21T15:28:00Z</dcterms:modified>
</cp:coreProperties>
</file>