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0E" w:rsidRDefault="00DD110E" w:rsidP="00881D87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Старотитаровское СП-конт" style="position:absolute;left:0;text-align:left;margin-left:213.9pt;margin-top:-50.25pt;width:65.6pt;height:75.15pt;z-index:251658240;visibility:visible">
            <v:imagedata r:id="rId7" o:title="" croptop="22001f" cropleft="3241f" cropright="8577f"/>
          </v:shape>
        </w:pict>
      </w:r>
    </w:p>
    <w:p w:rsidR="00DD110E" w:rsidRDefault="00DD110E" w:rsidP="00881D87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10E" w:rsidRDefault="00DD110E" w:rsidP="00881D87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СТАРОТИТАРОВСКОГО СЕЛЬСКОГО ПОСЕЛЕНИЯ     ТЕМРЮКСКОГО РАЙОНА</w:t>
      </w:r>
    </w:p>
    <w:p w:rsidR="00DD110E" w:rsidRDefault="00DD110E" w:rsidP="00881D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60 </w:t>
      </w:r>
    </w:p>
    <w:p w:rsidR="00DD110E" w:rsidRDefault="00DD110E" w:rsidP="00881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</w:t>
      </w:r>
      <w:r w:rsidRPr="00AC11F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D110E" w:rsidRDefault="00DD110E" w:rsidP="00881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 </w:t>
      </w:r>
      <w:r w:rsidRPr="00AC11F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»  февраля  2015 года                                 ст. Старотитаровская</w:t>
      </w:r>
    </w:p>
    <w:p w:rsidR="00DD110E" w:rsidRDefault="00DD110E" w:rsidP="00881D87">
      <w:pPr>
        <w:pStyle w:val="Heading1"/>
      </w:pPr>
    </w:p>
    <w:p w:rsidR="00DD110E" w:rsidRPr="00A30AB5" w:rsidRDefault="00DD110E" w:rsidP="00881D8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A30AB5">
        <w:rPr>
          <w:rFonts w:ascii="Times New Roman" w:hAnsi="Times New Roman" w:cs="Times New Roman"/>
          <w:sz w:val="28"/>
          <w:szCs w:val="28"/>
        </w:rPr>
        <w:t>Об утверждении порядка предотвращении и (или) урегулировании конфликта интересов для отдельных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Старотитаровского сельского поселения Темрюкского района</w:t>
      </w:r>
    </w:p>
    <w:p w:rsidR="00DD110E" w:rsidRPr="00A30AB5" w:rsidRDefault="00DD110E" w:rsidP="00881D87">
      <w:pPr>
        <w:rPr>
          <w:rFonts w:ascii="Times New Roman" w:hAnsi="Times New Roman" w:cs="Times New Roman"/>
          <w:sz w:val="28"/>
          <w:szCs w:val="28"/>
        </w:rPr>
      </w:pPr>
    </w:p>
    <w:p w:rsidR="00DD110E" w:rsidRPr="00A30AB5" w:rsidRDefault="00DD110E" w:rsidP="00983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25 декабря 2008 года № 273-ФЗ        «О противодействии коррупции»</w:t>
      </w:r>
      <w:r w:rsidRPr="00A30A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Уставом Старотитаровского сельского поселения Темрюкского района, Совет Старотитаровского сельского поселения Темрюкского района </w:t>
      </w:r>
      <w:r w:rsidRPr="00A30AB5">
        <w:rPr>
          <w:rFonts w:ascii="Times New Roman" w:hAnsi="Times New Roman" w:cs="Times New Roman"/>
          <w:sz w:val="28"/>
          <w:szCs w:val="28"/>
        </w:rPr>
        <w:t>решил :</w:t>
      </w:r>
    </w:p>
    <w:p w:rsidR="00DD110E" w:rsidRPr="00A30AB5" w:rsidRDefault="00DD110E" w:rsidP="00983E0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0A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983E0D">
          <w:rPr>
            <w:rStyle w:val="a0"/>
            <w:rFonts w:ascii="Times New Roman" w:hAnsi="Times New Roman" w:cs="Times New Roman"/>
            <w:b w:val="0"/>
            <w:bCs w:val="0"/>
            <w:sz w:val="28"/>
            <w:szCs w:val="28"/>
          </w:rPr>
          <w:t>Порядок</w:t>
        </w:r>
      </w:hyperlink>
      <w:r w:rsidRPr="00983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0AB5">
        <w:rPr>
          <w:rFonts w:ascii="Times New Roman" w:hAnsi="Times New Roman" w:cs="Times New Roman"/>
          <w:sz w:val="28"/>
          <w:szCs w:val="28"/>
        </w:rPr>
        <w:t>предотвращения и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 для отдельных лиц, </w:t>
      </w:r>
      <w:r w:rsidRPr="00A30AB5">
        <w:rPr>
          <w:rFonts w:ascii="Times New Roman" w:hAnsi="Times New Roman" w:cs="Times New Roman"/>
          <w:sz w:val="28"/>
          <w:szCs w:val="28"/>
        </w:rPr>
        <w:t>замещающ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30AB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30AB5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0AB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администрации Старотитаровском сельском поселении Темрюкского района</w:t>
      </w:r>
      <w:r w:rsidRPr="00A30AB5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3" w:history="1">
        <w:r w:rsidRPr="00983E0D">
          <w:rPr>
            <w:rStyle w:val="a0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</w:t>
        </w:r>
      </w:hyperlink>
      <w:r w:rsidRPr="00A30AB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D110E" w:rsidRPr="00A30AB5" w:rsidRDefault="00DD110E" w:rsidP="00983E0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0AB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и разместить на официальном сайте администрации Старотитаровского сельского поселения Темрюкского района в сети интернет. </w:t>
      </w:r>
    </w:p>
    <w:p w:rsidR="00DD110E" w:rsidRDefault="00DD110E" w:rsidP="00983E0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0AB5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tbl>
      <w:tblPr>
        <w:tblW w:w="10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"/>
        <w:gridCol w:w="5523"/>
        <w:gridCol w:w="1312"/>
        <w:gridCol w:w="3157"/>
        <w:gridCol w:w="260"/>
      </w:tblGrid>
      <w:tr w:rsidR="00DD110E" w:rsidRPr="009729B4">
        <w:trPr>
          <w:gridAfter w:val="1"/>
          <w:wAfter w:w="260" w:type="dxa"/>
          <w:trHeight w:val="1330"/>
        </w:trPr>
        <w:tc>
          <w:tcPr>
            <w:tcW w:w="5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10E" w:rsidRPr="009729B4" w:rsidRDefault="00DD110E" w:rsidP="00983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B4">
              <w:rPr>
                <w:rFonts w:ascii="Times New Roman" w:hAnsi="Times New Roman" w:cs="Times New Roman"/>
                <w:sz w:val="28"/>
                <w:szCs w:val="28"/>
              </w:rPr>
              <w:t xml:space="preserve">Глава  Старотитаровского сельского    </w:t>
            </w:r>
          </w:p>
          <w:p w:rsidR="00DD110E" w:rsidRPr="009729B4" w:rsidRDefault="00DD110E" w:rsidP="00983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B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Темрюкского района                                                     </w:t>
            </w:r>
          </w:p>
          <w:p w:rsidR="00DD110E" w:rsidRPr="009729B4" w:rsidRDefault="00DD110E" w:rsidP="00983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B4">
              <w:rPr>
                <w:rFonts w:ascii="Times New Roman" w:hAnsi="Times New Roman" w:cs="Times New Roman"/>
                <w:sz w:val="28"/>
                <w:szCs w:val="28"/>
              </w:rPr>
              <w:t xml:space="preserve">_____________А.Г.Титаренко                                                                                        </w:t>
            </w:r>
          </w:p>
          <w:p w:rsidR="00DD110E" w:rsidRPr="009729B4" w:rsidRDefault="00DD110E" w:rsidP="00983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B4">
              <w:rPr>
                <w:rFonts w:ascii="Times New Roman" w:hAnsi="Times New Roman" w:cs="Times New Roman"/>
                <w:sz w:val="28"/>
                <w:szCs w:val="28"/>
              </w:rPr>
              <w:t>«___»______________2015 год</w:t>
            </w:r>
          </w:p>
          <w:p w:rsidR="00DD110E" w:rsidRPr="009729B4" w:rsidRDefault="00DD110E" w:rsidP="00983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10E" w:rsidRPr="009729B4" w:rsidRDefault="00DD110E" w:rsidP="00BA2CE2">
            <w:pPr>
              <w:ind w:left="-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B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Совета Старотитаровского сельского поселения Темрюкского района   ______________И.А.Петренко </w:t>
            </w:r>
          </w:p>
          <w:p w:rsidR="00DD110E" w:rsidRPr="009729B4" w:rsidRDefault="00DD110E" w:rsidP="00BA2CE2">
            <w:pPr>
              <w:ind w:left="-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B4">
              <w:rPr>
                <w:rFonts w:ascii="Times New Roman" w:hAnsi="Times New Roman" w:cs="Times New Roman"/>
                <w:sz w:val="28"/>
                <w:szCs w:val="28"/>
              </w:rPr>
              <w:t xml:space="preserve"> « ___» ____________2015 год</w:t>
            </w:r>
          </w:p>
        </w:tc>
      </w:tr>
      <w:bookmarkEnd w:id="2"/>
      <w:tr w:rsidR="00DD110E" w:rsidRPr="00972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1" w:type="dxa"/>
          <w:trHeight w:val="43"/>
        </w:trPr>
        <w:tc>
          <w:tcPr>
            <w:tcW w:w="6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10E" w:rsidRPr="009729B4" w:rsidRDefault="00DD110E" w:rsidP="001C2F49">
            <w:pPr>
              <w:pStyle w:val="a2"/>
            </w:pPr>
          </w:p>
        </w:tc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10E" w:rsidRPr="009729B4" w:rsidRDefault="00DD110E" w:rsidP="001C2F49">
            <w:pPr>
              <w:pStyle w:val="a1"/>
              <w:jc w:val="right"/>
            </w:pPr>
          </w:p>
          <w:p w:rsidR="00DD110E" w:rsidRPr="009729B4" w:rsidRDefault="00DD110E" w:rsidP="00615BF5"/>
        </w:tc>
      </w:tr>
      <w:tr w:rsidR="00DD110E" w:rsidRPr="00972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1" w:type="dxa"/>
          <w:trHeight w:val="155"/>
        </w:trPr>
        <w:tc>
          <w:tcPr>
            <w:tcW w:w="6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10E" w:rsidRPr="009729B4" w:rsidRDefault="00DD110E" w:rsidP="001C2F49">
            <w:pPr>
              <w:pStyle w:val="a2"/>
            </w:pPr>
          </w:p>
        </w:tc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10E" w:rsidRPr="009729B4" w:rsidRDefault="00DD110E" w:rsidP="001C2F49">
            <w:pPr>
              <w:pStyle w:val="a1"/>
              <w:jc w:val="right"/>
            </w:pPr>
          </w:p>
        </w:tc>
      </w:tr>
    </w:tbl>
    <w:p w:rsidR="00DD110E" w:rsidRPr="00592EBB" w:rsidRDefault="00DD110E" w:rsidP="00881D8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1000"/>
      <w:r w:rsidRPr="00592EBB"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</w:p>
    <w:bookmarkEnd w:id="3"/>
    <w:p w:rsidR="00DD110E" w:rsidRDefault="00DD110E" w:rsidP="00881D87">
      <w:pPr>
        <w:ind w:firstLine="698"/>
        <w:jc w:val="right"/>
      </w:pPr>
      <w:r w:rsidRPr="00592EBB"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hyperlink w:anchor="sub_0" w:history="1">
        <w:r w:rsidRPr="00592EBB">
          <w:rPr>
            <w:rStyle w:val="a0"/>
            <w:rFonts w:ascii="Times New Roman" w:hAnsi="Times New Roman" w:cs="Times New Roman"/>
            <w:b w:val="0"/>
            <w:bCs w:val="0"/>
            <w:sz w:val="28"/>
            <w:szCs w:val="28"/>
          </w:rPr>
          <w:t>решению</w:t>
        </w:r>
      </w:hyperlink>
      <w:r w:rsidRPr="00AA044C">
        <w:rPr>
          <w:rFonts w:ascii="Times New Roman" w:hAnsi="Times New Roman" w:cs="Times New Roman"/>
          <w:sz w:val="28"/>
          <w:szCs w:val="28"/>
        </w:rPr>
        <w:t>_____ сессии</w:t>
      </w:r>
    </w:p>
    <w:p w:rsidR="00DD110E" w:rsidRDefault="00DD110E" w:rsidP="00881D87">
      <w:pPr>
        <w:ind w:firstLine="698"/>
        <w:jc w:val="right"/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2EBB"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  <w:t xml:space="preserve">Совета </w:t>
      </w:r>
      <w:r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  <w:t xml:space="preserve">Старотитаровского </w:t>
      </w:r>
    </w:p>
    <w:p w:rsidR="00DD110E" w:rsidRPr="00592EBB" w:rsidRDefault="00DD110E" w:rsidP="00881D8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Темрюкского района</w:t>
      </w:r>
    </w:p>
    <w:p w:rsidR="00DD110E" w:rsidRPr="00592EBB" w:rsidRDefault="00DD110E" w:rsidP="00881D8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92EBB"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  <w:t>________________</w:t>
      </w:r>
      <w:r w:rsidRPr="00592EBB"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  <w:t xml:space="preserve">ода </w:t>
      </w:r>
      <w:r w:rsidRPr="00592EBB"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  <w:t xml:space="preserve"> N </w:t>
      </w:r>
      <w:r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  <w:t>_____</w:t>
      </w:r>
    </w:p>
    <w:p w:rsidR="00DD110E" w:rsidRPr="00592EBB" w:rsidRDefault="00DD110E" w:rsidP="00881D87">
      <w:pPr>
        <w:rPr>
          <w:rFonts w:ascii="Times New Roman" w:hAnsi="Times New Roman" w:cs="Times New Roman"/>
          <w:sz w:val="28"/>
          <w:szCs w:val="28"/>
        </w:rPr>
      </w:pPr>
    </w:p>
    <w:p w:rsidR="00DD110E" w:rsidRDefault="00DD110E" w:rsidP="00881D8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F41DC0">
        <w:rPr>
          <w:rFonts w:ascii="Times New Roman" w:hAnsi="Times New Roman" w:cs="Times New Roman"/>
          <w:sz w:val="28"/>
          <w:szCs w:val="28"/>
        </w:rPr>
        <w:t>Порядок</w:t>
      </w:r>
      <w:r w:rsidRPr="00F41DC0">
        <w:rPr>
          <w:rFonts w:ascii="Times New Roman" w:hAnsi="Times New Roman" w:cs="Times New Roman"/>
          <w:sz w:val="28"/>
          <w:szCs w:val="28"/>
        </w:rPr>
        <w:br/>
        <w:t>предотвращения и урегулирования конфликта интересов, для отдельных лиц, замещающих муниципальные должности в Старотитаровском сельском поселении Темрюкского района</w:t>
      </w:r>
    </w:p>
    <w:p w:rsidR="00DD110E" w:rsidRPr="00BA2CE2" w:rsidRDefault="00DD110E" w:rsidP="00BA2CE2"/>
    <w:p w:rsidR="00DD110E" w:rsidRPr="00527D39" w:rsidRDefault="00DD110E" w:rsidP="00881D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D3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D110E" w:rsidRDefault="00DD110E" w:rsidP="00881D87"/>
    <w:p w:rsidR="00DD110E" w:rsidRPr="00B766D7" w:rsidRDefault="00DD110E" w:rsidP="00BA2C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r>
        <w:t xml:space="preserve"> </w:t>
      </w:r>
      <w:bookmarkStart w:id="5" w:name="sub_101"/>
      <w:bookmarkStart w:id="6" w:name="sub_1005"/>
      <w:bookmarkEnd w:id="4"/>
      <w:r>
        <w:t xml:space="preserve">       </w:t>
      </w:r>
      <w:r w:rsidRPr="00BD17C9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Pr="00F41DC0">
        <w:rPr>
          <w:rFonts w:ascii="Times New Roman" w:hAnsi="Times New Roman" w:cs="Times New Roman"/>
          <w:sz w:val="28"/>
          <w:szCs w:val="28"/>
        </w:rPr>
        <w:t>предотвращения и урегулирования конфликта интересов, для отдельных лиц, замещающих муниципальные должности в Старотитаровском сельском поселении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C9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алее - муниципальная должность) распространяется на лиц указанных в ст. 1 Закона Краснодарского края от 8 июня 2007 года № 1243-КЗ « О реестре муниципальных должностей и реестре должностей муниципальной службы в Краснодарском крае».</w:t>
      </w:r>
    </w:p>
    <w:bookmarkEnd w:id="5"/>
    <w:p w:rsidR="00DD110E" w:rsidRPr="00244E65" w:rsidRDefault="00DD110E" w:rsidP="00BA2CE2">
      <w:pPr>
        <w:jc w:val="both"/>
      </w:pPr>
      <w:r>
        <w:t xml:space="preserve">        </w:t>
      </w:r>
      <w:r w:rsidRPr="00615BF5">
        <w:rPr>
          <w:sz w:val="28"/>
          <w:szCs w:val="28"/>
        </w:rPr>
        <w:t>2.</w:t>
      </w:r>
      <w:r>
        <w:t xml:space="preserve"> </w:t>
      </w:r>
      <w:bookmarkStart w:id="7" w:name="sub_1006"/>
      <w:bookmarkEnd w:id="6"/>
      <w:r w:rsidRPr="00244E65"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DD110E" w:rsidRDefault="00DD110E" w:rsidP="00BA2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7AD8">
        <w:rPr>
          <w:rFonts w:ascii="Times New Roman" w:hAnsi="Times New Roman" w:cs="Times New Roman"/>
          <w:sz w:val="28"/>
          <w:szCs w:val="28"/>
        </w:rPr>
        <w:t xml:space="preserve">3. </w:t>
      </w:r>
      <w:bookmarkStart w:id="8" w:name="sub_1007"/>
      <w:bookmarkEnd w:id="7"/>
      <w:r w:rsidRPr="00837AD8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 w:rsidRPr="00837AD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37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должность,</w:t>
      </w:r>
      <w:r w:rsidRPr="00837AD8">
        <w:rPr>
          <w:rFonts w:ascii="Times New Roman" w:hAnsi="Times New Roman" w:cs="Times New Roman"/>
          <w:sz w:val="28"/>
          <w:szCs w:val="28"/>
        </w:rPr>
        <w:t xml:space="preserve"> которая влияет или может повлиять на надлежащее исполнение им должностных (служебных) обязанностей, понимается возможность получения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837AD8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>
        <w:rPr>
          <w:rFonts w:ascii="Times New Roman" w:hAnsi="Times New Roman" w:cs="Times New Roman"/>
          <w:sz w:val="28"/>
          <w:szCs w:val="28"/>
        </w:rPr>
        <w:t>возложенных на него полномочий</w:t>
      </w:r>
      <w:r w:rsidRPr="00837AD8">
        <w:rPr>
          <w:rFonts w:ascii="Times New Roman" w:hAnsi="Times New Roman" w:cs="Times New Roman"/>
          <w:sz w:val="28"/>
          <w:szCs w:val="28"/>
        </w:rPr>
        <w:t xml:space="preserve">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D110E" w:rsidRDefault="00DD110E" w:rsidP="00BA2C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10E" w:rsidRDefault="00DD110E" w:rsidP="00BA2C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10E" w:rsidRPr="00527D39" w:rsidRDefault="00DD110E" w:rsidP="00881D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D39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предотвращению и (или) урегулированию конфликта интересов</w:t>
      </w:r>
    </w:p>
    <w:p w:rsidR="00DD110E" w:rsidRDefault="00DD110E" w:rsidP="00881D87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DD110E" w:rsidRDefault="00DD110E" w:rsidP="00BA2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5BF5">
        <w:rPr>
          <w:rFonts w:ascii="Times New Roman" w:hAnsi="Times New Roman" w:cs="Times New Roman"/>
          <w:sz w:val="28"/>
          <w:szCs w:val="28"/>
        </w:rPr>
        <w:t>4</w:t>
      </w:r>
      <w:r w:rsidRPr="00AC2C12">
        <w:rPr>
          <w:rFonts w:ascii="Times New Roman" w:hAnsi="Times New Roman" w:cs="Times New Roman"/>
        </w:rPr>
        <w:t xml:space="preserve">. </w:t>
      </w:r>
      <w:r w:rsidRPr="00AC2C12">
        <w:rPr>
          <w:rFonts w:ascii="Times New Roman" w:hAnsi="Times New Roman" w:cs="Times New Roman"/>
          <w:sz w:val="28"/>
          <w:szCs w:val="28"/>
        </w:rPr>
        <w:t>Лицо, замещающее муни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C2C12">
        <w:rPr>
          <w:rFonts w:ascii="Times New Roman" w:hAnsi="Times New Roman" w:cs="Times New Roman"/>
          <w:sz w:val="28"/>
          <w:szCs w:val="28"/>
        </w:rPr>
        <w:t>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 обязано принимать меры по недопущению любой возможности возникновения конфликта интересов.</w:t>
      </w:r>
    </w:p>
    <w:p w:rsidR="00DD110E" w:rsidRDefault="00DD110E" w:rsidP="00BA2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Лицо, замещающее муниципальную должность обязано в письменной форме уведомить главу  Старотитаровского сельского поселения Темрюкского района о возникновении интересов или о возможности его возникновения, как только ему станет об этом известно ( далее -уведомление).</w:t>
      </w:r>
    </w:p>
    <w:p w:rsidR="00DD110E" w:rsidRDefault="00DD110E" w:rsidP="00BA2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В уведомлении указывается:</w:t>
      </w:r>
    </w:p>
    <w:p w:rsidR="00DD110E" w:rsidRDefault="00DD110E" w:rsidP="00BA2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лица, замещающего муниципальную должность;</w:t>
      </w:r>
    </w:p>
    <w:p w:rsidR="00DD110E" w:rsidRDefault="00DD110E" w:rsidP="00BA2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замещаемая муниципальная должность;</w:t>
      </w:r>
    </w:p>
    <w:p w:rsidR="00DD110E" w:rsidRDefault="00DD110E" w:rsidP="00BA2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ситуации, при которой личная заинтересованность ( прямая или косвенная) лица, замещающего муниципальную должность,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лица, замещающего муниципальную должность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государства;</w:t>
      </w:r>
    </w:p>
    <w:p w:rsidR="00DD110E" w:rsidRDefault="00DD110E" w:rsidP="00BA2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личной заинтересованности лица, замещающего муниципальную должность,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DD110E" w:rsidRDefault="00DD110E" w:rsidP="00BA2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подачи уведомления;</w:t>
      </w:r>
    </w:p>
    <w:p w:rsidR="00DD110E" w:rsidRDefault="00DD110E" w:rsidP="00BA2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лица, замещающего муниципальную должность.</w:t>
      </w:r>
    </w:p>
    <w:p w:rsidR="00DD110E" w:rsidRDefault="00DD110E" w:rsidP="00BA2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Форма уведомления о возникшем конфликте интересов или о возможности его возникновения приведена в приложении к настоящему порядку                                                  ( приложение № 1).</w:t>
      </w:r>
    </w:p>
    <w:p w:rsidR="00DD110E" w:rsidRDefault="00DD110E" w:rsidP="00BA2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Регистрация уведомления о возникшем конфликте интересов или о возможности его возникновения, письменной информации об этом из иных источников осуществляется в Журнале учёта уведомлений о возникшем конфликте у муниципального служащего конфликта интересов или о возможности его возникновения начальником общего отдела администрации Старотитаровского сельского поселения Темрюкского района в день поступления (форма журнала приведена в приложении № 2 к настоящему порядку).</w:t>
      </w:r>
    </w:p>
    <w:p w:rsidR="00DD110E" w:rsidRDefault="00DD110E" w:rsidP="00BA2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Если главе Старотитаровского сельского поселения Темрюкского района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DD110E" w:rsidRDefault="00DD110E" w:rsidP="00BA2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 вплоть до его отстранения от исполнения должностных ( служебных) обязанностей в установленном порядке, его отвода или самоотвода в случае и порядке, предусмотренных законодательством Российской Федерации и (или) в отказе его от выгоды, явившейся причиной возникновения конфликта интересов, а также в передаче принадлежащих ему ценных бумаг, акций ( долей участия, паев уставных ( складочных ) капиталах организаций) в доверительное управление в соответствии с законодательством Российской Федерации и иных способов, позволяющих предотвратить либо урегулировать конфликт интересов.</w:t>
      </w:r>
    </w:p>
    <w:p w:rsidR="00DD110E" w:rsidRDefault="00DD110E" w:rsidP="00BA2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                               ( досрочное прекращение полномочий, освобождение от замещаемой должности) в связи с утратой доверия в соответствии с законодательством Российской Федерации.</w:t>
      </w:r>
    </w:p>
    <w:p w:rsidR="00DD110E" w:rsidRDefault="00DD110E" w:rsidP="00BA2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11. Лицо, замещающее муниципальную должность, которому стало известно о возникновении у подчинённого ему лица личной заинтересованности, которая приводит или может привести к конфликту интересов, подлежит увольнению                         ( досрочно прекращает полномочия, освобождается от замещаемой должности) в связи с утратой доверия также в случае непринятия им мер по предотвращению и (или) урегулированию конфликта интересов, сторона которого является  подчинённое ему лицо.</w:t>
      </w:r>
    </w:p>
    <w:p w:rsidR="00DD110E" w:rsidRPr="00527D39" w:rsidRDefault="00DD110E" w:rsidP="00881D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D39">
        <w:rPr>
          <w:rFonts w:ascii="Times New Roman" w:hAnsi="Times New Roman" w:cs="Times New Roman"/>
          <w:b/>
          <w:bCs/>
          <w:sz w:val="28"/>
          <w:szCs w:val="28"/>
        </w:rPr>
        <w:t>Организация проверки информации о возникшем конфликте интересов или возможности его возникновения  у лиц, замещающих муниципальные должности</w:t>
      </w:r>
    </w:p>
    <w:p w:rsidR="00DD110E" w:rsidRDefault="00DD110E" w:rsidP="00881D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10E" w:rsidRDefault="00DD110E" w:rsidP="00881D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поступлении уведомления лица, замещающего муниципальную должность , 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в течение 5 рабочих дней принимает решение о проведении проверки соблюдения требований об урегулировании конфликта интересов 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DD110E" w:rsidRDefault="00DD110E" w:rsidP="00881D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и основания проведения проверки определяются нормативным правовым актом администрации Старотитаровского сельского поселения Темрюкского района .</w:t>
      </w:r>
    </w:p>
    <w:p w:rsidR="00DD110E" w:rsidRDefault="00DD110E" w:rsidP="00881D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лица, замещаемого муниципальную должность, и направляется в комиссию по установлению требований к должностному поведению лиц, замещающих муниципальные должности, и урегулированию конфликта интересов.</w:t>
      </w:r>
    </w:p>
    <w:p w:rsidR="00DD110E" w:rsidRDefault="00DD110E" w:rsidP="00881D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Для рассмотрения материалов проверки создаётся комиссии по соблюдению требований к должностному поведению лиц, замещающих муниципальные должности и урегулированию конфликта интересов.</w:t>
      </w:r>
    </w:p>
    <w:p w:rsidR="00DD110E" w:rsidRDefault="00DD110E" w:rsidP="00881D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10E" w:rsidRDefault="00DD110E" w:rsidP="0050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                                                               Старотитаровского сельского поселения                                                                     Темрюкского района                                                                            О.Н.Пелипенко</w:t>
      </w:r>
    </w:p>
    <w:p w:rsidR="00DD110E" w:rsidRDefault="00DD110E" w:rsidP="005046F5">
      <w:pPr>
        <w:rPr>
          <w:rFonts w:ascii="Times New Roman" w:hAnsi="Times New Roman" w:cs="Times New Roman"/>
          <w:sz w:val="28"/>
          <w:szCs w:val="28"/>
        </w:rPr>
      </w:pPr>
    </w:p>
    <w:p w:rsidR="00DD110E" w:rsidRDefault="00DD110E" w:rsidP="005046F5">
      <w:pPr>
        <w:rPr>
          <w:rFonts w:ascii="Times New Roman" w:hAnsi="Times New Roman" w:cs="Times New Roman"/>
          <w:sz w:val="28"/>
          <w:szCs w:val="28"/>
        </w:rPr>
      </w:pPr>
    </w:p>
    <w:p w:rsidR="00DD110E" w:rsidRDefault="00DD110E" w:rsidP="005046F5">
      <w:pPr>
        <w:rPr>
          <w:rFonts w:ascii="Times New Roman" w:hAnsi="Times New Roman" w:cs="Times New Roman"/>
          <w:sz w:val="28"/>
          <w:szCs w:val="28"/>
        </w:rPr>
      </w:pPr>
    </w:p>
    <w:p w:rsidR="00DD110E" w:rsidRDefault="00DD110E" w:rsidP="005046F5">
      <w:pPr>
        <w:rPr>
          <w:rFonts w:ascii="Times New Roman" w:hAnsi="Times New Roman" w:cs="Times New Roman"/>
          <w:sz w:val="28"/>
          <w:szCs w:val="28"/>
        </w:rPr>
      </w:pPr>
    </w:p>
    <w:p w:rsidR="00DD110E" w:rsidRDefault="00DD110E" w:rsidP="005046F5">
      <w:pPr>
        <w:rPr>
          <w:rFonts w:ascii="Times New Roman" w:hAnsi="Times New Roman" w:cs="Times New Roman"/>
          <w:sz w:val="28"/>
          <w:szCs w:val="28"/>
        </w:rPr>
      </w:pPr>
    </w:p>
    <w:p w:rsidR="00DD110E" w:rsidRDefault="00DD110E" w:rsidP="005046F5">
      <w:pPr>
        <w:rPr>
          <w:rFonts w:ascii="Times New Roman" w:hAnsi="Times New Roman" w:cs="Times New Roman"/>
          <w:sz w:val="28"/>
          <w:szCs w:val="28"/>
        </w:rPr>
      </w:pPr>
    </w:p>
    <w:p w:rsidR="00DD110E" w:rsidRDefault="00DD110E" w:rsidP="005046F5">
      <w:pPr>
        <w:rPr>
          <w:rFonts w:ascii="Times New Roman" w:hAnsi="Times New Roman" w:cs="Times New Roman"/>
          <w:sz w:val="28"/>
          <w:szCs w:val="28"/>
        </w:rPr>
      </w:pPr>
    </w:p>
    <w:p w:rsidR="00DD110E" w:rsidRDefault="00DD110E" w:rsidP="005046F5">
      <w:pPr>
        <w:rPr>
          <w:rFonts w:ascii="Times New Roman" w:hAnsi="Times New Roman" w:cs="Times New Roman"/>
          <w:sz w:val="28"/>
          <w:szCs w:val="28"/>
        </w:rPr>
      </w:pPr>
    </w:p>
    <w:p w:rsidR="00DD110E" w:rsidRDefault="00DD110E" w:rsidP="005046F5">
      <w:pPr>
        <w:rPr>
          <w:rFonts w:ascii="Times New Roman" w:hAnsi="Times New Roman" w:cs="Times New Roman"/>
          <w:sz w:val="28"/>
          <w:szCs w:val="28"/>
        </w:rPr>
      </w:pPr>
    </w:p>
    <w:p w:rsidR="00DD110E" w:rsidRDefault="00DD110E" w:rsidP="005046F5">
      <w:pPr>
        <w:rPr>
          <w:rFonts w:ascii="Times New Roman" w:hAnsi="Times New Roman" w:cs="Times New Roman"/>
          <w:sz w:val="28"/>
          <w:szCs w:val="28"/>
        </w:rPr>
      </w:pPr>
    </w:p>
    <w:p w:rsidR="00DD110E" w:rsidRDefault="00DD110E" w:rsidP="005046F5">
      <w:pPr>
        <w:rPr>
          <w:rFonts w:ascii="Times New Roman" w:hAnsi="Times New Roman" w:cs="Times New Roman"/>
          <w:sz w:val="28"/>
          <w:szCs w:val="28"/>
        </w:rPr>
      </w:pPr>
    </w:p>
    <w:p w:rsidR="00DD110E" w:rsidRDefault="00DD110E" w:rsidP="005046F5">
      <w:pPr>
        <w:rPr>
          <w:rFonts w:ascii="Times New Roman" w:hAnsi="Times New Roman" w:cs="Times New Roman"/>
          <w:sz w:val="28"/>
          <w:szCs w:val="28"/>
        </w:rPr>
      </w:pPr>
    </w:p>
    <w:p w:rsidR="00DD110E" w:rsidRDefault="00DD110E" w:rsidP="005046F5">
      <w:pPr>
        <w:rPr>
          <w:rFonts w:ascii="Times New Roman" w:hAnsi="Times New Roman" w:cs="Times New Roman"/>
          <w:sz w:val="28"/>
          <w:szCs w:val="28"/>
        </w:rPr>
      </w:pPr>
    </w:p>
    <w:p w:rsidR="00DD110E" w:rsidRDefault="00DD110E" w:rsidP="005046F5">
      <w:pPr>
        <w:rPr>
          <w:rFonts w:ascii="Times New Roman" w:hAnsi="Times New Roman" w:cs="Times New Roman"/>
          <w:sz w:val="28"/>
          <w:szCs w:val="28"/>
        </w:rPr>
      </w:pPr>
    </w:p>
    <w:p w:rsidR="00DD110E" w:rsidRDefault="00DD110E" w:rsidP="00E272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                                                                                                                                       к Порядку предотвращения и ( или) урегулирования                                                              конфликта интересов для отдельных лиц,                                                                         замещающих муниципальные должности                                                                                        </w:t>
      </w:r>
      <w:r w:rsidRPr="00F41DC0">
        <w:rPr>
          <w:rFonts w:ascii="Times New Roman" w:hAnsi="Times New Roman" w:cs="Times New Roman"/>
          <w:sz w:val="28"/>
          <w:szCs w:val="28"/>
        </w:rPr>
        <w:t xml:space="preserve">в Старотитаровском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41DC0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DD110E" w:rsidRDefault="00DD110E" w:rsidP="00565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3E3">
        <w:rPr>
          <w:rFonts w:ascii="Times New Roman" w:hAnsi="Times New Roman" w:cs="Times New Roman"/>
          <w:b/>
          <w:bCs/>
          <w:sz w:val="28"/>
          <w:szCs w:val="28"/>
        </w:rPr>
        <w:t>Форма уведомления о возникшем конфликте 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5653E3">
        <w:rPr>
          <w:rFonts w:ascii="Times New Roman" w:hAnsi="Times New Roman" w:cs="Times New Roman"/>
          <w:b/>
          <w:bCs/>
          <w:sz w:val="28"/>
          <w:szCs w:val="28"/>
        </w:rPr>
        <w:t xml:space="preserve"> или о возможности его возникновения</w:t>
      </w:r>
    </w:p>
    <w:p w:rsidR="00DD110E" w:rsidRDefault="00DD110E" w:rsidP="00DC14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D110E" w:rsidRPr="00F940ED" w:rsidRDefault="00DD110E" w:rsidP="00DC14C7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 наименование органа местного самоуправления)</w:t>
      </w:r>
    </w:p>
    <w:p w:rsidR="00DD110E" w:rsidRDefault="00DD110E" w:rsidP="00DC14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DD110E" w:rsidRDefault="00DD110E" w:rsidP="00DC14C7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 Ф.И.О. уведомителя, наименование                                                                                                                               муниципальной должности)</w:t>
      </w:r>
    </w:p>
    <w:p w:rsidR="00DD110E" w:rsidRDefault="00DD110E" w:rsidP="00DC14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D110E" w:rsidRDefault="00DD110E" w:rsidP="007D0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возникшем конфликте интересов или                                                                      о возможности его возникновения</w:t>
      </w:r>
    </w:p>
    <w:p w:rsidR="00DD110E" w:rsidRDefault="00DD110E" w:rsidP="007D0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25.12.2008 года № 273-ФЗ « О противодействии коррупции» сообщаю, что:</w:t>
      </w:r>
    </w:p>
    <w:p w:rsidR="00DD110E" w:rsidRDefault="00DD110E" w:rsidP="007D0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10E" w:rsidRDefault="00DD110E" w:rsidP="007D0E4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A74D8">
        <w:rPr>
          <w:rFonts w:ascii="Times New Roman" w:hAnsi="Times New Roman" w:cs="Times New Roman"/>
          <w:i/>
          <w:iCs/>
          <w:sz w:val="20"/>
          <w:szCs w:val="20"/>
        </w:rPr>
        <w:t>(Описание личной заинтересованности, которая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приводит или может привести к возникновению конфликта интересов)</w:t>
      </w:r>
    </w:p>
    <w:p w:rsidR="00DD110E" w:rsidRDefault="00DD110E" w:rsidP="007D0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D110E" w:rsidRDefault="00DD110E" w:rsidP="007D0E4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(Описание должностных обязанностей на исполнение которых может негативно повлиять либо негативно влияет личная заинтересованность)</w:t>
      </w:r>
    </w:p>
    <w:p w:rsidR="00DD110E" w:rsidRDefault="00DD110E" w:rsidP="007D0E4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                              ___________________________                       __________________________</w:t>
      </w:r>
    </w:p>
    <w:p w:rsidR="00DD110E" w:rsidRDefault="00DD110E" w:rsidP="00722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Дата                                                       подпись                                                                          инициалы, фамилия  </w:t>
      </w:r>
      <w:r w:rsidRPr="009A1E2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D110E" w:rsidRDefault="00DD110E" w:rsidP="007229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Уведомление зарегистрировано в Журнале учёта уведомлений и возникшем конфликте интересов или о возможности его возникновения, письменной информации об этом и иных источников «__»_______20___г. № ____</w:t>
      </w:r>
    </w:p>
    <w:p w:rsidR="00DD110E" w:rsidRPr="00B61588" w:rsidRDefault="00DD110E" w:rsidP="00B6158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(подпись, ФИО, ответственного)</w:t>
      </w:r>
    </w:p>
    <w:p w:rsidR="00DD110E" w:rsidRDefault="00DD110E" w:rsidP="00881D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10E" w:rsidRDefault="00DD110E" w:rsidP="008704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                                                                                                                                       к Порядку предотвращения и ( или) урегулирования                                                              конфликта интересов для отдельных лиц,                                                                         замещающих муниципальные должности                                                                                        </w:t>
      </w:r>
      <w:r w:rsidRPr="00F41DC0">
        <w:rPr>
          <w:rFonts w:ascii="Times New Roman" w:hAnsi="Times New Roman" w:cs="Times New Roman"/>
          <w:sz w:val="28"/>
          <w:szCs w:val="28"/>
        </w:rPr>
        <w:t xml:space="preserve">в Старотитаровском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41DC0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DD110E" w:rsidRDefault="00DD110E" w:rsidP="00881D87">
      <w:pPr>
        <w:rPr>
          <w:rFonts w:ascii="Times New Roman" w:hAnsi="Times New Roman" w:cs="Times New Roman"/>
          <w:sz w:val="28"/>
          <w:szCs w:val="28"/>
        </w:rPr>
      </w:pPr>
    </w:p>
    <w:p w:rsidR="00DD110E" w:rsidRPr="009B79AE" w:rsidRDefault="00DD110E" w:rsidP="00881D8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9B79AE">
        <w:rPr>
          <w:rFonts w:ascii="Times New Roman" w:hAnsi="Times New Roman" w:cs="Times New Roman"/>
          <w:sz w:val="28"/>
          <w:szCs w:val="28"/>
        </w:rPr>
        <w:t>Журнал</w:t>
      </w:r>
      <w:r w:rsidRPr="009B79AE">
        <w:rPr>
          <w:rFonts w:ascii="Times New Roman" w:hAnsi="Times New Roman" w:cs="Times New Roman"/>
          <w:sz w:val="28"/>
          <w:szCs w:val="28"/>
        </w:rPr>
        <w:br/>
        <w:t>учета уведомлений о возможности возникновения у муниципального служащего Старотитаровского сельского поселения конфликта интересов или о возникшем конфликте интересов</w:t>
      </w:r>
    </w:p>
    <w:p w:rsidR="00DD110E" w:rsidRDefault="00DD110E" w:rsidP="00881D8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DD110E" w:rsidRPr="009729B4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10E" w:rsidRPr="009729B4" w:rsidRDefault="00DD110E" w:rsidP="001C2F49">
            <w:pPr>
              <w:pStyle w:val="a1"/>
            </w:pPr>
          </w:p>
        </w:tc>
      </w:tr>
      <w:tr w:rsidR="00DD110E" w:rsidRPr="009729B4"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10E" w:rsidRPr="009729B4" w:rsidRDefault="00DD110E" w:rsidP="009B79AE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729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 наименование органа местного самоуправления)</w:t>
            </w:r>
          </w:p>
          <w:p w:rsidR="00DD110E" w:rsidRPr="009729B4" w:rsidRDefault="00DD110E" w:rsidP="001C2F49">
            <w:pPr>
              <w:pStyle w:val="a1"/>
              <w:jc w:val="center"/>
            </w:pPr>
          </w:p>
        </w:tc>
      </w:tr>
      <w:tr w:rsidR="00DD110E" w:rsidRPr="009729B4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10E" w:rsidRPr="009729B4" w:rsidRDefault="00DD110E" w:rsidP="001C2F49">
            <w:pPr>
              <w:pStyle w:val="a1"/>
            </w:pPr>
          </w:p>
        </w:tc>
      </w:tr>
    </w:tbl>
    <w:p w:rsidR="00DD110E" w:rsidRPr="009B79AE" w:rsidRDefault="00DD110E" w:rsidP="00881D87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0"/>
        <w:gridCol w:w="4480"/>
      </w:tblGrid>
      <w:tr w:rsidR="00DD110E" w:rsidRPr="009729B4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DD110E" w:rsidRPr="009729B4" w:rsidRDefault="00DD110E" w:rsidP="001C2F49">
            <w:pPr>
              <w:pStyle w:val="a2"/>
              <w:rPr>
                <w:rFonts w:ascii="Times New Roman" w:hAnsi="Times New Roman" w:cs="Times New Roman"/>
              </w:rPr>
            </w:pPr>
            <w:r w:rsidRPr="009729B4">
              <w:rPr>
                <w:rFonts w:ascii="Times New Roman" w:hAnsi="Times New Roman" w:cs="Times New Roman"/>
              </w:rPr>
              <w:t>Начат "____" _________ 20 ____ г.</w:t>
            </w:r>
          </w:p>
          <w:p w:rsidR="00DD110E" w:rsidRPr="009729B4" w:rsidRDefault="00DD110E" w:rsidP="001C2F49">
            <w:pPr>
              <w:pStyle w:val="a2"/>
              <w:rPr>
                <w:rFonts w:ascii="Times New Roman" w:hAnsi="Times New Roman" w:cs="Times New Roman"/>
              </w:rPr>
            </w:pPr>
            <w:r w:rsidRPr="009729B4">
              <w:rPr>
                <w:rFonts w:ascii="Times New Roman" w:hAnsi="Times New Roman" w:cs="Times New Roman"/>
              </w:rPr>
              <w:t>Окончен "____" _________ 20 ____ г.</w:t>
            </w:r>
          </w:p>
          <w:p w:rsidR="00DD110E" w:rsidRPr="009729B4" w:rsidRDefault="00DD110E" w:rsidP="001C2F49">
            <w:pPr>
              <w:pStyle w:val="a2"/>
              <w:rPr>
                <w:rFonts w:ascii="Times New Roman" w:hAnsi="Times New Roman" w:cs="Times New Roman"/>
              </w:rPr>
            </w:pPr>
            <w:r w:rsidRPr="009729B4">
              <w:rPr>
                <w:rFonts w:ascii="Times New Roman" w:hAnsi="Times New Roman" w:cs="Times New Roman"/>
              </w:rPr>
              <w:t>На ____ листах.</w:t>
            </w:r>
          </w:p>
        </w:tc>
      </w:tr>
    </w:tbl>
    <w:p w:rsidR="00DD110E" w:rsidRPr="009B79AE" w:rsidRDefault="00DD110E" w:rsidP="00881D87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0"/>
        <w:gridCol w:w="1402"/>
        <w:gridCol w:w="1075"/>
        <w:gridCol w:w="1658"/>
        <w:gridCol w:w="1640"/>
        <w:gridCol w:w="1355"/>
        <w:gridCol w:w="1337"/>
        <w:gridCol w:w="1046"/>
      </w:tblGrid>
      <w:tr w:rsidR="00DD110E" w:rsidRPr="009729B4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29B4">
              <w:rPr>
                <w:rFonts w:ascii="Times New Roman" w:hAnsi="Times New Roman" w:cs="Times New Roman"/>
              </w:rPr>
              <w:t>N</w:t>
            </w:r>
          </w:p>
          <w:p w:rsidR="00DD110E" w:rsidRPr="009729B4" w:rsidRDefault="00DD110E" w:rsidP="001C2F4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29B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29B4">
              <w:rPr>
                <w:rFonts w:ascii="Times New Roman" w:hAnsi="Times New Roman" w:cs="Times New Roman"/>
              </w:rPr>
              <w:t xml:space="preserve">Регистрационный номер </w:t>
            </w:r>
            <w:hyperlink w:anchor="sub_1000" w:history="1">
              <w:r w:rsidRPr="009729B4">
                <w:rPr>
                  <w:rStyle w:val="a0"/>
                  <w:rFonts w:ascii="Times New Roman" w:hAnsi="Times New Roman" w:cs="Times New Roman"/>
                  <w:b w:val="0"/>
                  <w:bCs w:val="0"/>
                </w:rPr>
                <w:t>уведом-ления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29B4">
              <w:rPr>
                <w:rFonts w:ascii="Times New Roman" w:hAnsi="Times New Roman" w:cs="Times New Roman"/>
              </w:rPr>
              <w:t xml:space="preserve">Дата и время учета </w:t>
            </w:r>
            <w:hyperlink w:anchor="sub_1000" w:history="1">
              <w:r w:rsidRPr="009729B4">
                <w:rPr>
                  <w:rStyle w:val="a0"/>
                  <w:rFonts w:ascii="Times New Roman" w:hAnsi="Times New Roman" w:cs="Times New Roman"/>
                  <w:b w:val="0"/>
                  <w:bCs w:val="0"/>
                </w:rPr>
                <w:t>уведом-ления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7F19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29B4">
              <w:rPr>
                <w:rFonts w:ascii="Times New Roman" w:hAnsi="Times New Roman" w:cs="Times New Roman"/>
              </w:rPr>
              <w:t xml:space="preserve">Фамилия, имя, отчество, должность, контактный телефон муници-пального служащего, подавшего </w:t>
            </w:r>
            <w:hyperlink w:anchor="sub_1000" w:history="1">
              <w:r w:rsidRPr="009729B4">
                <w:rPr>
                  <w:rStyle w:val="a0"/>
                  <w:rFonts w:ascii="Times New Roman" w:hAnsi="Times New Roman" w:cs="Times New Roman"/>
                  <w:b w:val="0"/>
                  <w:bCs w:val="0"/>
                </w:rPr>
                <w:t>уведомление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29B4">
              <w:rPr>
                <w:rFonts w:ascii="Times New Roman" w:hAnsi="Times New Roman" w:cs="Times New Roman"/>
              </w:rPr>
              <w:t xml:space="preserve">Краткое содержание </w:t>
            </w:r>
            <w:hyperlink w:anchor="sub_1000" w:history="1">
              <w:r w:rsidRPr="009729B4">
                <w:rPr>
                  <w:rStyle w:val="a0"/>
                  <w:rFonts w:ascii="Times New Roman" w:hAnsi="Times New Roman" w:cs="Times New Roman"/>
                  <w:b w:val="0"/>
                  <w:bCs w:val="0"/>
                </w:rPr>
                <w:t>уведомления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29B4">
              <w:rPr>
                <w:rFonts w:ascii="Times New Roman" w:hAnsi="Times New Roman" w:cs="Times New Roman"/>
              </w:rPr>
              <w:t xml:space="preserve">Фамилия, инициалы лица, приняв-шего </w:t>
            </w:r>
            <w:hyperlink w:anchor="sub_1000" w:history="1">
              <w:r w:rsidRPr="009729B4">
                <w:rPr>
                  <w:rStyle w:val="a0"/>
                  <w:rFonts w:ascii="Times New Roman" w:hAnsi="Times New Roman" w:cs="Times New Roman"/>
                  <w:b w:val="0"/>
                  <w:bCs w:val="0"/>
                </w:rPr>
                <w:t>уведом-ление</w:t>
              </w:r>
            </w:hyperlink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29B4"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10E" w:rsidRPr="009729B4" w:rsidRDefault="00DD110E" w:rsidP="001C2F4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29B4">
              <w:rPr>
                <w:rFonts w:ascii="Times New Roman" w:hAnsi="Times New Roman" w:cs="Times New Roman"/>
              </w:rPr>
              <w:t>Приме-чание</w:t>
            </w:r>
          </w:p>
        </w:tc>
      </w:tr>
      <w:tr w:rsidR="00DD110E" w:rsidRPr="009729B4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29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2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29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29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29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29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29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10E" w:rsidRPr="009729B4" w:rsidRDefault="00DD110E" w:rsidP="001C2F4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729B4">
              <w:rPr>
                <w:rFonts w:ascii="Times New Roman" w:hAnsi="Times New Roman" w:cs="Times New Roman"/>
              </w:rPr>
              <w:t>8</w:t>
            </w:r>
          </w:p>
        </w:tc>
      </w:tr>
      <w:tr w:rsidR="00DD110E" w:rsidRPr="009729B4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DD110E" w:rsidRPr="009729B4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DD110E" w:rsidRPr="009729B4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10E" w:rsidRPr="009729B4" w:rsidRDefault="00DD110E" w:rsidP="001C2F49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DD110E" w:rsidRPr="009729B4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E" w:rsidRPr="009729B4" w:rsidRDefault="00DD110E" w:rsidP="001C2F49">
            <w:pPr>
              <w:pStyle w:val="a1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10E" w:rsidRPr="009729B4" w:rsidRDefault="00DD110E" w:rsidP="001C2F49">
            <w:pPr>
              <w:pStyle w:val="a1"/>
            </w:pPr>
          </w:p>
        </w:tc>
      </w:tr>
    </w:tbl>
    <w:p w:rsidR="00DD110E" w:rsidRDefault="00DD110E" w:rsidP="00881D87">
      <w:pPr>
        <w:rPr>
          <w:rFonts w:ascii="Times New Roman" w:hAnsi="Times New Roman" w:cs="Times New Roman"/>
          <w:sz w:val="28"/>
          <w:szCs w:val="28"/>
        </w:rPr>
      </w:pPr>
    </w:p>
    <w:p w:rsidR="00DD110E" w:rsidRPr="00837AD8" w:rsidRDefault="00DD110E" w:rsidP="00881D87">
      <w:pPr>
        <w:rPr>
          <w:rFonts w:ascii="Times New Roman" w:hAnsi="Times New Roman" w:cs="Times New Roman"/>
          <w:sz w:val="28"/>
          <w:szCs w:val="28"/>
        </w:rPr>
      </w:pPr>
    </w:p>
    <w:bookmarkEnd w:id="8"/>
    <w:p w:rsidR="00DD110E" w:rsidRDefault="00DD110E" w:rsidP="007F1916"/>
    <w:p w:rsidR="00DD110E" w:rsidRDefault="00DD110E"/>
    <w:sectPr w:rsidR="00DD110E" w:rsidSect="00615BF5">
      <w:pgSz w:w="11900" w:h="16800"/>
      <w:pgMar w:top="1134" w:right="800" w:bottom="51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0E" w:rsidRDefault="00DD110E" w:rsidP="00BA2CE2">
      <w:pPr>
        <w:spacing w:after="0" w:line="240" w:lineRule="auto"/>
      </w:pPr>
      <w:r>
        <w:separator/>
      </w:r>
    </w:p>
  </w:endnote>
  <w:endnote w:type="continuationSeparator" w:id="0">
    <w:p w:rsidR="00DD110E" w:rsidRDefault="00DD110E" w:rsidP="00BA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0E" w:rsidRDefault="00DD110E" w:rsidP="00BA2CE2">
      <w:pPr>
        <w:spacing w:after="0" w:line="240" w:lineRule="auto"/>
      </w:pPr>
      <w:r>
        <w:separator/>
      </w:r>
    </w:p>
  </w:footnote>
  <w:footnote w:type="continuationSeparator" w:id="0">
    <w:p w:rsidR="00DD110E" w:rsidRDefault="00DD110E" w:rsidP="00BA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25A6"/>
    <w:multiLevelType w:val="hybridMultilevel"/>
    <w:tmpl w:val="A8E631F6"/>
    <w:lvl w:ilvl="0" w:tplc="4BC8BE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D87"/>
    <w:rsid w:val="000E2690"/>
    <w:rsid w:val="000E73DF"/>
    <w:rsid w:val="00194FC9"/>
    <w:rsid w:val="001C2F49"/>
    <w:rsid w:val="00244E65"/>
    <w:rsid w:val="002926A5"/>
    <w:rsid w:val="002F506F"/>
    <w:rsid w:val="0037536E"/>
    <w:rsid w:val="003E44C7"/>
    <w:rsid w:val="003E512E"/>
    <w:rsid w:val="00407ED6"/>
    <w:rsid w:val="004C7046"/>
    <w:rsid w:val="00500AC6"/>
    <w:rsid w:val="005046F5"/>
    <w:rsid w:val="00525593"/>
    <w:rsid w:val="00527D39"/>
    <w:rsid w:val="005653E3"/>
    <w:rsid w:val="00592EBB"/>
    <w:rsid w:val="005E7F68"/>
    <w:rsid w:val="00615BF5"/>
    <w:rsid w:val="00647056"/>
    <w:rsid w:val="006F60CE"/>
    <w:rsid w:val="0072299C"/>
    <w:rsid w:val="007A74D8"/>
    <w:rsid w:val="007D0E47"/>
    <w:rsid w:val="007F1916"/>
    <w:rsid w:val="00837AD8"/>
    <w:rsid w:val="00857869"/>
    <w:rsid w:val="00870493"/>
    <w:rsid w:val="0087199B"/>
    <w:rsid w:val="008764EC"/>
    <w:rsid w:val="00881D87"/>
    <w:rsid w:val="00906061"/>
    <w:rsid w:val="00955FBF"/>
    <w:rsid w:val="009729B4"/>
    <w:rsid w:val="00981718"/>
    <w:rsid w:val="00983E0D"/>
    <w:rsid w:val="009A1E2E"/>
    <w:rsid w:val="009B79AE"/>
    <w:rsid w:val="00A00AEE"/>
    <w:rsid w:val="00A30AB5"/>
    <w:rsid w:val="00A6505F"/>
    <w:rsid w:val="00AA044C"/>
    <w:rsid w:val="00AC11F4"/>
    <w:rsid w:val="00AC2C12"/>
    <w:rsid w:val="00B61588"/>
    <w:rsid w:val="00B766D7"/>
    <w:rsid w:val="00B81802"/>
    <w:rsid w:val="00BA2CE2"/>
    <w:rsid w:val="00BD17C9"/>
    <w:rsid w:val="00C428FE"/>
    <w:rsid w:val="00C7736D"/>
    <w:rsid w:val="00CC105A"/>
    <w:rsid w:val="00DC14C7"/>
    <w:rsid w:val="00DD110E"/>
    <w:rsid w:val="00DF0AE9"/>
    <w:rsid w:val="00E27219"/>
    <w:rsid w:val="00EC1098"/>
    <w:rsid w:val="00F1783F"/>
    <w:rsid w:val="00F41DC0"/>
    <w:rsid w:val="00F940ED"/>
    <w:rsid w:val="00FC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6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D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1D87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881D87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881D87"/>
    <w:rPr>
      <w:color w:val="auto"/>
    </w:rPr>
  </w:style>
  <w:style w:type="paragraph" w:customStyle="1" w:styleId="a1">
    <w:name w:val="Нормальный (таблица)"/>
    <w:basedOn w:val="Normal"/>
    <w:next w:val="Normal"/>
    <w:uiPriority w:val="99"/>
    <w:rsid w:val="00881D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881D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A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2CE2"/>
  </w:style>
  <w:style w:type="paragraph" w:styleId="Footer">
    <w:name w:val="footer"/>
    <w:basedOn w:val="Normal"/>
    <w:link w:val="FooterChar"/>
    <w:uiPriority w:val="99"/>
    <w:semiHidden/>
    <w:rsid w:val="00BA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2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7</Pages>
  <Words>1993</Words>
  <Characters>11365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Архитектор</cp:lastModifiedBy>
  <cp:revision>80</cp:revision>
  <cp:lastPrinted>2015-03-03T10:00:00Z</cp:lastPrinted>
  <dcterms:created xsi:type="dcterms:W3CDTF">2015-02-16T07:28:00Z</dcterms:created>
  <dcterms:modified xsi:type="dcterms:W3CDTF">2015-03-24T08:41:00Z</dcterms:modified>
</cp:coreProperties>
</file>