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E1D" w:rsidRDefault="00887E1D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887E1D" w:rsidRDefault="00887E1D" w:rsidP="008C0E4F">
      <w:pPr>
        <w:pStyle w:val="NoSpacing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887E1D" w:rsidRDefault="00887E1D" w:rsidP="008C0E4F">
      <w:pPr>
        <w:pStyle w:val="NoSpacing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</w:t>
      </w:r>
      <w:r w:rsidRPr="00F10D23">
        <w:rPr>
          <w:rFonts w:ascii="Times New Roman" w:hAnsi="Times New Roman"/>
          <w:sz w:val="28"/>
          <w:szCs w:val="28"/>
        </w:rPr>
        <w:t xml:space="preserve">   LXX </w:t>
      </w:r>
      <w:r>
        <w:rPr>
          <w:rFonts w:ascii="Times New Roman" w:hAnsi="Times New Roman"/>
          <w:sz w:val="28"/>
          <w:szCs w:val="28"/>
        </w:rPr>
        <w:t xml:space="preserve">сессии Совета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-го созыва</w:t>
      </w:r>
    </w:p>
    <w:p w:rsidR="00887E1D" w:rsidRPr="00273F80" w:rsidRDefault="00887E1D" w:rsidP="008C0E4F">
      <w:pPr>
        <w:pStyle w:val="NoSpacing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21 ноября 2013 года № 327</w:t>
      </w:r>
    </w:p>
    <w:p w:rsidR="00887E1D" w:rsidRDefault="00887E1D" w:rsidP="008C0E4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87E1D" w:rsidRDefault="00887E1D" w:rsidP="008C0E4F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87E1D" w:rsidRDefault="00887E1D" w:rsidP="005B68B7">
      <w:pPr>
        <w:pStyle w:val="NoSpacing"/>
        <w:ind w:left="5103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ПРОЕКТ  РЕШЕНИЯ</w:t>
      </w:r>
    </w:p>
    <w:p w:rsidR="00887E1D" w:rsidRPr="00D20277" w:rsidRDefault="00887E1D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887E1D" w:rsidRPr="00D20277" w:rsidRDefault="00887E1D" w:rsidP="0013380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887E1D" w:rsidRDefault="00887E1D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887E1D" w:rsidRPr="00D20277" w:rsidRDefault="00887E1D" w:rsidP="00133802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4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87E1D" w:rsidRPr="00D20277" w:rsidRDefault="00887E1D" w:rsidP="0013380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87E1D" w:rsidRPr="00133802" w:rsidRDefault="00887E1D" w:rsidP="0013380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87E1D" w:rsidRPr="00133802" w:rsidRDefault="00887E1D" w:rsidP="0013380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 № 131- ФЗ «Об общих принципах организации местного самоуправления в Российской Федерации», Бюджетным кодексом Российской Федерации, Законом 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4 год</w:t>
      </w:r>
      <w:r w:rsidRPr="00133802">
        <w:rPr>
          <w:rFonts w:ascii="Times New Roman" w:hAnsi="Times New Roman"/>
          <w:sz w:val="28"/>
          <w:szCs w:val="28"/>
        </w:rPr>
        <w:t xml:space="preserve">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13380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133802">
        <w:rPr>
          <w:rFonts w:ascii="Times New Roman" w:hAnsi="Times New Roman"/>
          <w:sz w:val="28"/>
          <w:szCs w:val="28"/>
        </w:rPr>
        <w:t xml:space="preserve"> годов», 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 w:rsidRPr="00993047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39 282,2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2) общий объем расходов в сумме</w:t>
      </w:r>
      <w:r>
        <w:rPr>
          <w:rFonts w:ascii="Times New Roman" w:hAnsi="Times New Roman"/>
          <w:sz w:val="28"/>
          <w:szCs w:val="28"/>
        </w:rPr>
        <w:t xml:space="preserve">  39 282,2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887E1D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3) общий объем бюджетных ассигнований, направляемых на исполнение публичных нормативных обязательств в сумме  </w:t>
      </w:r>
      <w:r>
        <w:rPr>
          <w:rFonts w:ascii="Times New Roman" w:hAnsi="Times New Roman"/>
          <w:sz w:val="28"/>
          <w:szCs w:val="28"/>
        </w:rPr>
        <w:t xml:space="preserve">60, 0 </w:t>
      </w:r>
      <w:r w:rsidRPr="00B73272">
        <w:rPr>
          <w:rFonts w:ascii="Times New Roman" w:hAnsi="Times New Roman"/>
          <w:sz w:val="28"/>
          <w:szCs w:val="28"/>
        </w:rPr>
        <w:t>тыс.рублей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) резервный фонд администрации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 w:rsidRPr="003E16B5">
        <w:rPr>
          <w:rFonts w:ascii="Times New Roman" w:hAnsi="Times New Roman"/>
          <w:sz w:val="28"/>
          <w:szCs w:val="28"/>
        </w:rPr>
        <w:t>150,0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) верхний предел муниципального долга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1 января 201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года в сумме </w:t>
      </w:r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тыс.рублей, в том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) дефицит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 xml:space="preserve">поселения Темрюкского района в сумме </w:t>
      </w:r>
      <w:r w:rsidRPr="003E16B5">
        <w:rPr>
          <w:rFonts w:ascii="Times New Roman" w:hAnsi="Times New Roman"/>
          <w:sz w:val="28"/>
          <w:szCs w:val="28"/>
        </w:rPr>
        <w:t>0,0 тыс</w:t>
      </w:r>
      <w:r w:rsidRPr="00B73272">
        <w:rPr>
          <w:rFonts w:ascii="Times New Roman" w:hAnsi="Times New Roman"/>
          <w:sz w:val="28"/>
          <w:szCs w:val="28"/>
        </w:rPr>
        <w:t>.рублей.</w:t>
      </w:r>
    </w:p>
    <w:p w:rsidR="00887E1D" w:rsidRPr="00B73272" w:rsidRDefault="00887E1D" w:rsidP="006A1FDC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 п</w:t>
      </w:r>
      <w:r w:rsidRPr="00A37F94">
        <w:rPr>
          <w:rFonts w:ascii="Times New Roman" w:hAnsi="Times New Roman"/>
          <w:sz w:val="28"/>
          <w:szCs w:val="28"/>
        </w:rPr>
        <w:t>еречень и коды главных администраторов и источников финансирования дефицита бюджета   Старотитаровского сельского  поселения Темрюкского района и  закрепляемые за ними виды (подвиды) доходов и коды классификации источников финансирования дефицита бюджета Старотитаровского сельского  поселения Темрюкского района - органов местного самоуправления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>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887E1D" w:rsidRDefault="00887E1D" w:rsidP="00F243D7">
      <w:pPr>
        <w:pStyle w:val="a"/>
        <w:jc w:val="both"/>
      </w:pPr>
      <w:r>
        <w:tab/>
      </w:r>
      <w:r w:rsidRPr="005234D1">
        <w:rPr>
          <w:rFonts w:ascii="Times New Roman" w:hAnsi="Times New Roman"/>
          <w:sz w:val="28"/>
          <w:szCs w:val="28"/>
        </w:rPr>
        <w:t>3.Утвердить</w:t>
      </w:r>
      <w:r w:rsidRPr="00F243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5234D1">
        <w:rPr>
          <w:rFonts w:ascii="Times New Roman" w:hAnsi="Times New Roman"/>
          <w:sz w:val="28"/>
          <w:szCs w:val="28"/>
        </w:rPr>
        <w:t>еречень и коды главных администраторов доходов бюджета    и  закрепляемые за ними виды (подвиды) доходов Старотитаровского сельского  поселения Темрюкского района - органов местного самоуправления  муниципального образования Темрюкский район</w:t>
      </w:r>
      <w:r>
        <w:rPr>
          <w:rFonts w:ascii="Times New Roman" w:hAnsi="Times New Roman"/>
          <w:sz w:val="28"/>
          <w:szCs w:val="28"/>
        </w:rPr>
        <w:t>,</w:t>
      </w:r>
      <w:r w:rsidRPr="00F243D7">
        <w:rPr>
          <w:rFonts w:ascii="Times New Roman" w:hAnsi="Times New Roman"/>
          <w:sz w:val="28"/>
          <w:szCs w:val="28"/>
        </w:rPr>
        <w:t xml:space="preserve">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F243D7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7E1D" w:rsidRPr="00F243D7" w:rsidRDefault="00887E1D" w:rsidP="005234D1">
      <w:pPr>
        <w:pStyle w:val="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F243D7">
        <w:rPr>
          <w:rFonts w:ascii="Times New Roman" w:hAnsi="Times New Roman"/>
          <w:sz w:val="28"/>
          <w:szCs w:val="28"/>
        </w:rPr>
        <w:t>. Утвердить перечень и коды главных администраторов доходов и закрепленные за ними виды (подвиды) доходов бюджета Старотитаровского сельского поселения Темрюкского района - органов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>,</w:t>
      </w:r>
      <w:r w:rsidRPr="00F243D7">
        <w:rPr>
          <w:rFonts w:ascii="Times New Roman" w:hAnsi="Times New Roman"/>
          <w:sz w:val="28"/>
          <w:szCs w:val="28"/>
        </w:rPr>
        <w:t xml:space="preserve">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Pr="00F243D7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доходы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 Темрюкского района, поступающие в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году, формируются за счет: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федеральных и региональных налогов, сборов, налогов, предусмотренных специальными налоговыми режимами, неналоговых доходов в соответствии с нормативами, установленными Бюджетным кодексом Российской Федерации, федеральным законом «О федеральном бюджете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годов», Законом Краснодарского края  от 4 февраля 2002 года № 437- КЗ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B73272">
        <w:rPr>
          <w:rFonts w:ascii="Times New Roman" w:hAnsi="Times New Roman"/>
          <w:sz w:val="28"/>
          <w:szCs w:val="28"/>
        </w:rPr>
        <w:t>О бюджетном устройстве и бюджетном процессе в Краснодарском крае</w:t>
      </w:r>
      <w:r>
        <w:rPr>
          <w:rFonts w:ascii="Times New Roman" w:hAnsi="Times New Roman"/>
          <w:sz w:val="28"/>
          <w:szCs w:val="28"/>
        </w:rPr>
        <w:t>»</w:t>
      </w:r>
      <w:r w:rsidRPr="00B73272">
        <w:rPr>
          <w:rFonts w:ascii="Times New Roman" w:hAnsi="Times New Roman"/>
          <w:sz w:val="28"/>
          <w:szCs w:val="28"/>
        </w:rPr>
        <w:t xml:space="preserve"> с изменениями и дополнениями, Законом Краснодарского края  </w:t>
      </w:r>
      <w:r>
        <w:rPr>
          <w:rFonts w:ascii="Times New Roman" w:hAnsi="Times New Roman"/>
          <w:sz w:val="28"/>
          <w:szCs w:val="28"/>
        </w:rPr>
        <w:t>«</w:t>
      </w:r>
      <w:r w:rsidRPr="00B73272">
        <w:rPr>
          <w:rFonts w:ascii="Times New Roman" w:hAnsi="Times New Roman"/>
          <w:sz w:val="28"/>
          <w:szCs w:val="28"/>
        </w:rPr>
        <w:t>О краевом бюджете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6 годов»</w:t>
      </w:r>
      <w:r w:rsidRPr="00B73272">
        <w:rPr>
          <w:rFonts w:ascii="Times New Roman" w:hAnsi="Times New Roman"/>
          <w:sz w:val="28"/>
          <w:szCs w:val="28"/>
        </w:rPr>
        <w:t>, а также пеней и штрафов по ним;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2) безвозмездных поступлений.</w:t>
      </w:r>
    </w:p>
    <w:p w:rsidR="00887E1D" w:rsidRDefault="00887E1D" w:rsidP="00A30E06">
      <w:pPr>
        <w:pStyle w:val="NoSpacing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. Утвердить объем поступлений 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 согласно приложению </w:t>
      </w:r>
    </w:p>
    <w:p w:rsidR="00887E1D" w:rsidRDefault="00887E1D" w:rsidP="00A30E06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Default="00887E1D" w:rsidP="0063660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Pr="00E21EBF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636607">
        <w:rPr>
          <w:rFonts w:ascii="Times New Roman" w:hAnsi="Times New Roman"/>
          <w:sz w:val="28"/>
          <w:szCs w:val="28"/>
        </w:rPr>
        <w:t xml:space="preserve">ормативы отчисления 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4</w:t>
      </w:r>
      <w:r w:rsidRPr="0063660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размере </w:t>
      </w: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887E1D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9.Установить, что безвозмездные поступления от физических и юридических лиц, имеющие целевое назначение, поступившие в бюджет Старотитаровского сельского поселения Темрюкского района направляются в установленном порядке на увеличение расходов бюджета Старотитаровского сельского поселения Темрюкского района соответственно целям их предоставления.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Pr="00B73272">
        <w:rPr>
          <w:rFonts w:ascii="Times New Roman" w:hAnsi="Times New Roman"/>
          <w:sz w:val="28"/>
          <w:szCs w:val="28"/>
        </w:rPr>
        <w:t>по разделам и подразделам классификации расходов бюджетов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 распределение</w:t>
      </w:r>
      <w:r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Pr="00B73272">
        <w:rPr>
          <w:rFonts w:ascii="Times New Roman" w:hAnsi="Times New Roman"/>
          <w:spacing w:val="1"/>
          <w:sz w:val="28"/>
          <w:szCs w:val="28"/>
        </w:rPr>
        <w:t>по разделам, подразделам, целевым статьям и видам расходов классификации расходов бюджетов на 201</w:t>
      </w:r>
      <w:r>
        <w:rPr>
          <w:rFonts w:ascii="Times New Roman" w:hAnsi="Times New Roman"/>
          <w:spacing w:val="1"/>
          <w:sz w:val="28"/>
          <w:szCs w:val="28"/>
        </w:rPr>
        <w:t>4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 год 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3272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согласно приложению  №</w:t>
      </w:r>
      <w:r>
        <w:rPr>
          <w:rFonts w:ascii="Times New Roman" w:hAnsi="Times New Roman"/>
          <w:sz w:val="28"/>
          <w:szCs w:val="28"/>
        </w:rPr>
        <w:t xml:space="preserve">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и видов источников финансирования дефицитов бюджетов на 201</w:t>
      </w:r>
      <w:r>
        <w:rPr>
          <w:rFonts w:ascii="Times New Roman" w:hAnsi="Times New Roman"/>
          <w:sz w:val="28"/>
          <w:szCs w:val="28"/>
        </w:rPr>
        <w:t>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9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B73272">
        <w:rPr>
          <w:rFonts w:ascii="Times New Roman" w:hAnsi="Times New Roman"/>
          <w:sz w:val="28"/>
          <w:szCs w:val="28"/>
        </w:rPr>
        <w:t xml:space="preserve">. Утвердить перечень </w:t>
      </w:r>
      <w:r>
        <w:rPr>
          <w:rFonts w:ascii="Times New Roman" w:hAnsi="Times New Roman"/>
          <w:sz w:val="28"/>
          <w:szCs w:val="28"/>
        </w:rPr>
        <w:t xml:space="preserve">муниципальных </w:t>
      </w:r>
      <w:r w:rsidRPr="00B73272">
        <w:rPr>
          <w:rFonts w:ascii="Times New Roman" w:hAnsi="Times New Roman"/>
          <w:sz w:val="28"/>
          <w:szCs w:val="28"/>
        </w:rPr>
        <w:t xml:space="preserve">целевых программ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объемы бюджетных ассигнований из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предусмотренные на их реализацию в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 № </w:t>
      </w: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2014 год в сумме 5567,2 тыс.рублей.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2014 год согласно приложению № 8 к настоящему решению.</w:t>
      </w:r>
    </w:p>
    <w:p w:rsidR="00887E1D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Установить, что субсидии иным некоммерческим организациям, не являющимся муниципальными учреждениями, в соответствии со статьей 78.1 Бюджетного кодекса Российской Федерации предоставляются в пределах бюджетных ассигнований, предусмотренных приложением № 8 к настоящему решению, в размере и порядке, установленными нормативными актами администрации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r>
        <w:rPr>
          <w:rFonts w:ascii="Times New Roman" w:hAnsi="Times New Roman"/>
          <w:sz w:val="28"/>
          <w:szCs w:val="28"/>
        </w:rPr>
        <w:t xml:space="preserve">Старотититаровскому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>. Утвердить программу муниципальных</w:t>
      </w:r>
      <w:r>
        <w:rPr>
          <w:rFonts w:ascii="Times New Roman" w:hAnsi="Times New Roman"/>
          <w:sz w:val="28"/>
          <w:szCs w:val="28"/>
        </w:rPr>
        <w:t xml:space="preserve"> внутренних</w:t>
      </w:r>
      <w:r w:rsidRPr="00B73272">
        <w:rPr>
          <w:rFonts w:ascii="Times New Roman" w:hAnsi="Times New Roman"/>
          <w:sz w:val="28"/>
          <w:szCs w:val="28"/>
        </w:rPr>
        <w:t xml:space="preserve"> заимствований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 xml:space="preserve">4 год согласно приложению № 10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B73272">
        <w:rPr>
          <w:rFonts w:ascii="Times New Roman" w:hAnsi="Times New Roman"/>
          <w:sz w:val="28"/>
          <w:szCs w:val="28"/>
        </w:rPr>
        <w:t xml:space="preserve">. Установить предельный объем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 w:rsidRPr="003E16B5">
        <w:rPr>
          <w:rFonts w:ascii="Times New Roman" w:hAnsi="Times New Roman"/>
          <w:sz w:val="28"/>
          <w:szCs w:val="28"/>
        </w:rPr>
        <w:t>8 000,0</w:t>
      </w:r>
      <w:r w:rsidRPr="00B73272">
        <w:rPr>
          <w:rFonts w:ascii="Times New Roman" w:hAnsi="Times New Roman"/>
          <w:sz w:val="28"/>
          <w:szCs w:val="28"/>
        </w:rPr>
        <w:t xml:space="preserve"> тыс.рублей.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B73272">
        <w:rPr>
          <w:rFonts w:ascii="Times New Roman" w:hAnsi="Times New Roman"/>
          <w:sz w:val="28"/>
          <w:szCs w:val="28"/>
        </w:rPr>
        <w:t xml:space="preserve">. Установить предельный объем расходов на обслуживание муниципального долга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сумме </w:t>
      </w:r>
      <w:r>
        <w:rPr>
          <w:rFonts w:ascii="Times New Roman" w:hAnsi="Times New Roman"/>
          <w:sz w:val="28"/>
          <w:szCs w:val="28"/>
        </w:rPr>
        <w:t xml:space="preserve"> 150,0 </w:t>
      </w:r>
      <w:r w:rsidRPr="00B73272">
        <w:rPr>
          <w:rFonts w:ascii="Times New Roman" w:hAnsi="Times New Roman"/>
          <w:sz w:val="28"/>
          <w:szCs w:val="28"/>
        </w:rPr>
        <w:t>тыс. рублей.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4 год согласно приложению № 11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23</w:t>
      </w:r>
      <w:r w:rsidRPr="00B73272">
        <w:rPr>
          <w:rFonts w:ascii="Times New Roman" w:hAnsi="Times New Roman"/>
          <w:bCs/>
          <w:sz w:val="28"/>
          <w:szCs w:val="28"/>
        </w:rPr>
        <w:t xml:space="preserve">. </w:t>
      </w:r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 краю, в установленном порядке.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Pr="00B73272">
        <w:rPr>
          <w:rFonts w:ascii="Times New Roman" w:hAnsi="Times New Roman"/>
          <w:sz w:val="28"/>
          <w:szCs w:val="28"/>
        </w:rPr>
        <w:t xml:space="preserve">. Установить в соответствии с пунктом 3 статьи 217 Бюджетного кодекса Российской Федерации следующие основания для внесения изменений в показатели сводной бюджетной росписи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без внесения изменений  в настоящее решение, связанные с особенностями исполнения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(или) перераспределения бюджетных ассигнований: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1) сокращение предоставления межбюджетных трансфертов (за исключением субвенций) </w:t>
      </w:r>
      <w:r>
        <w:rPr>
          <w:rFonts w:ascii="Times New Roman" w:hAnsi="Times New Roman"/>
          <w:sz w:val="28"/>
          <w:szCs w:val="28"/>
        </w:rPr>
        <w:t>Старотитаровскому сельскому</w:t>
      </w:r>
      <w:r w:rsidRPr="00B73272">
        <w:rPr>
          <w:rFonts w:ascii="Times New Roman" w:hAnsi="Times New Roman"/>
          <w:sz w:val="28"/>
          <w:szCs w:val="28"/>
        </w:rPr>
        <w:t xml:space="preserve"> поселению Темрюкского района при несоблюдении условий предоставления межбюджетных трансфертов из краевого бюджета;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2) изменение наименования главного распорядителя бюджетных средств и (или) изменение структуры органов местного самоуправления;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3) принятие решения о перераспределении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реализацию муниципальных целевых программ между мероприятиями муниципальных целевых программ в установленном порядке;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4) детализация кодов целевых статей;</w:t>
      </w:r>
    </w:p>
    <w:p w:rsidR="00887E1D" w:rsidRPr="00B73272" w:rsidRDefault="00887E1D" w:rsidP="004F03AD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5) изменение и (или) уточ</w:t>
      </w:r>
      <w:r>
        <w:rPr>
          <w:rFonts w:ascii="Times New Roman" w:hAnsi="Times New Roman"/>
          <w:sz w:val="28"/>
          <w:szCs w:val="28"/>
        </w:rPr>
        <w:t>нение бюджетной классификации Министерством  финансов Российской Федерации;</w:t>
      </w:r>
    </w:p>
    <w:p w:rsidR="00887E1D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перераспределение бюджетных ассигнований между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администрации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887E1D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перераспределение бюджетных ассигнований между группами, подгруппами, вида расходов классификации расходов бюджета в пределах, предусмотренных главному распорядителю средств бюджетаСтаротитаровского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, по соответствующему разделу классификации расходов бюджетов.  </w:t>
      </w:r>
    </w:p>
    <w:p w:rsidR="00887E1D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. 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сложившиеся на 1 января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года, в полном объеме могут направляться в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году на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>, за исключением целевых краевых и федеральных средств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26. Увеличить размеры должностного оклада лица, замещающего муниципальную должность Старотитаровского сельского поселения Темрюкского района, а также размеры месячных окладов  муниципальных служащих Старотитаровского сельского поселения Темрюкского района  с 1 октября 2014 года на 5,5 процентов.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 Увеличить размеры должностных окладов работников муниципальных учреждений Старотитаровского сельского поселения Темрюкского района  с 1 октября 2014 года на 5,5 процентов.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Администрации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опубликовать </w:t>
      </w:r>
      <w:r>
        <w:rPr>
          <w:rFonts w:ascii="Times New Roman" w:hAnsi="Times New Roman"/>
          <w:sz w:val="28"/>
          <w:szCs w:val="28"/>
        </w:rPr>
        <w:t>н</w:t>
      </w:r>
      <w:r w:rsidRPr="00B73272">
        <w:rPr>
          <w:rFonts w:ascii="Times New Roman" w:hAnsi="Times New Roman"/>
          <w:sz w:val="28"/>
          <w:szCs w:val="28"/>
        </w:rPr>
        <w:t>астоящее решение в</w:t>
      </w:r>
      <w:r>
        <w:rPr>
          <w:rFonts w:ascii="Times New Roman" w:hAnsi="Times New Roman"/>
          <w:sz w:val="28"/>
          <w:szCs w:val="28"/>
        </w:rPr>
        <w:t xml:space="preserve"> газете «Станичная газета»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887E1D" w:rsidRPr="00B73272" w:rsidRDefault="00887E1D" w:rsidP="000E021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>. Решение вступает в силу с 1 января 201</w:t>
      </w:r>
      <w:r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года.</w:t>
      </w:r>
    </w:p>
    <w:p w:rsidR="00887E1D" w:rsidRDefault="00887E1D" w:rsidP="00133802">
      <w:pPr>
        <w:pStyle w:val="NoSpacing"/>
        <w:rPr>
          <w:rFonts w:ascii="Times New Roman" w:hAnsi="Times New Roman"/>
          <w:sz w:val="28"/>
          <w:szCs w:val="28"/>
        </w:rPr>
      </w:pPr>
    </w:p>
    <w:p w:rsidR="00887E1D" w:rsidRDefault="00887E1D" w:rsidP="00C148B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887E1D" w:rsidRDefault="00887E1D" w:rsidP="00C148BE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119EF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</w:p>
    <w:p w:rsidR="00887E1D" w:rsidRDefault="00887E1D" w:rsidP="00C148BE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119EF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19EF">
        <w:rPr>
          <w:rFonts w:ascii="Times New Roman" w:hAnsi="Times New Roman"/>
          <w:sz w:val="28"/>
          <w:szCs w:val="28"/>
        </w:rPr>
        <w:t xml:space="preserve">Темрюкского района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В.П.Бондаренко</w:t>
      </w:r>
    </w:p>
    <w:sectPr w:rsidR="00887E1D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E1D" w:rsidRDefault="00887E1D" w:rsidP="00662DB0">
      <w:pPr>
        <w:spacing w:after="0" w:line="240" w:lineRule="auto"/>
      </w:pPr>
      <w:r>
        <w:separator/>
      </w:r>
    </w:p>
  </w:endnote>
  <w:endnote w:type="continuationSeparator" w:id="1">
    <w:p w:rsidR="00887E1D" w:rsidRDefault="00887E1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E1D" w:rsidRDefault="00887E1D" w:rsidP="00662DB0">
      <w:pPr>
        <w:spacing w:after="0" w:line="240" w:lineRule="auto"/>
      </w:pPr>
      <w:r>
        <w:separator/>
      </w:r>
    </w:p>
  </w:footnote>
  <w:footnote w:type="continuationSeparator" w:id="1">
    <w:p w:rsidR="00887E1D" w:rsidRDefault="00887E1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E1D" w:rsidRPr="00662DB0" w:rsidRDefault="00887E1D">
    <w:pPr>
      <w:pStyle w:val="Header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887E1D" w:rsidRDefault="00887E1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3920"/>
    <w:rsid w:val="000204FD"/>
    <w:rsid w:val="00023ECE"/>
    <w:rsid w:val="0004267F"/>
    <w:rsid w:val="000715F2"/>
    <w:rsid w:val="000B2DA2"/>
    <w:rsid w:val="000B7939"/>
    <w:rsid w:val="000E0219"/>
    <w:rsid w:val="000F29CF"/>
    <w:rsid w:val="000F2FE1"/>
    <w:rsid w:val="001119EF"/>
    <w:rsid w:val="00130AF1"/>
    <w:rsid w:val="00133802"/>
    <w:rsid w:val="001A5E86"/>
    <w:rsid w:val="001B106E"/>
    <w:rsid w:val="001B3081"/>
    <w:rsid w:val="001D0F57"/>
    <w:rsid w:val="001E40DF"/>
    <w:rsid w:val="002321CB"/>
    <w:rsid w:val="00273F80"/>
    <w:rsid w:val="002D516C"/>
    <w:rsid w:val="002D782F"/>
    <w:rsid w:val="002F0AD7"/>
    <w:rsid w:val="002F1008"/>
    <w:rsid w:val="0030387E"/>
    <w:rsid w:val="0033577F"/>
    <w:rsid w:val="00357EA9"/>
    <w:rsid w:val="00361C88"/>
    <w:rsid w:val="00363BA4"/>
    <w:rsid w:val="00364452"/>
    <w:rsid w:val="003D0B38"/>
    <w:rsid w:val="003E16B5"/>
    <w:rsid w:val="003F5E64"/>
    <w:rsid w:val="0041173D"/>
    <w:rsid w:val="004405F6"/>
    <w:rsid w:val="004F03AD"/>
    <w:rsid w:val="00514C92"/>
    <w:rsid w:val="00517DCB"/>
    <w:rsid w:val="005234D1"/>
    <w:rsid w:val="00557070"/>
    <w:rsid w:val="005735F2"/>
    <w:rsid w:val="0057429B"/>
    <w:rsid w:val="005B68B7"/>
    <w:rsid w:val="005C3653"/>
    <w:rsid w:val="005D54CF"/>
    <w:rsid w:val="005F6D2F"/>
    <w:rsid w:val="005F7839"/>
    <w:rsid w:val="00636607"/>
    <w:rsid w:val="00646414"/>
    <w:rsid w:val="00662DB0"/>
    <w:rsid w:val="006A1FDC"/>
    <w:rsid w:val="006E23E7"/>
    <w:rsid w:val="006E4DF6"/>
    <w:rsid w:val="007B4EA2"/>
    <w:rsid w:val="007F6D76"/>
    <w:rsid w:val="008026B7"/>
    <w:rsid w:val="00811772"/>
    <w:rsid w:val="00855239"/>
    <w:rsid w:val="00866CED"/>
    <w:rsid w:val="008759CB"/>
    <w:rsid w:val="00887E1D"/>
    <w:rsid w:val="008C0E4F"/>
    <w:rsid w:val="008F4C60"/>
    <w:rsid w:val="00962CAC"/>
    <w:rsid w:val="00975A8C"/>
    <w:rsid w:val="00993047"/>
    <w:rsid w:val="009B54CA"/>
    <w:rsid w:val="009E156D"/>
    <w:rsid w:val="009F1CF4"/>
    <w:rsid w:val="00A24B44"/>
    <w:rsid w:val="00A30E06"/>
    <w:rsid w:val="00A33693"/>
    <w:rsid w:val="00A37F94"/>
    <w:rsid w:val="00B1136F"/>
    <w:rsid w:val="00B57C2B"/>
    <w:rsid w:val="00B73272"/>
    <w:rsid w:val="00B90A4B"/>
    <w:rsid w:val="00BD4EEE"/>
    <w:rsid w:val="00BE61EA"/>
    <w:rsid w:val="00BE639B"/>
    <w:rsid w:val="00BF689E"/>
    <w:rsid w:val="00C148BE"/>
    <w:rsid w:val="00C27751"/>
    <w:rsid w:val="00C30695"/>
    <w:rsid w:val="00C342F8"/>
    <w:rsid w:val="00C75173"/>
    <w:rsid w:val="00C953B8"/>
    <w:rsid w:val="00CA7E3C"/>
    <w:rsid w:val="00D20277"/>
    <w:rsid w:val="00D3791D"/>
    <w:rsid w:val="00D44441"/>
    <w:rsid w:val="00D577ED"/>
    <w:rsid w:val="00D606E6"/>
    <w:rsid w:val="00D717C9"/>
    <w:rsid w:val="00D8178C"/>
    <w:rsid w:val="00DB0996"/>
    <w:rsid w:val="00E10742"/>
    <w:rsid w:val="00E21EBF"/>
    <w:rsid w:val="00E2768D"/>
    <w:rsid w:val="00E5329E"/>
    <w:rsid w:val="00E703ED"/>
    <w:rsid w:val="00EA57DE"/>
    <w:rsid w:val="00EF7596"/>
    <w:rsid w:val="00F04589"/>
    <w:rsid w:val="00F10D23"/>
    <w:rsid w:val="00F11E1F"/>
    <w:rsid w:val="00F243D7"/>
    <w:rsid w:val="00F37F26"/>
    <w:rsid w:val="00F80989"/>
    <w:rsid w:val="00FA1D6B"/>
    <w:rsid w:val="00FB42D6"/>
    <w:rsid w:val="00FC6D86"/>
    <w:rsid w:val="00FD3B44"/>
    <w:rsid w:val="00FD3BAA"/>
    <w:rsid w:val="00FD6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8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3577F"/>
  </w:style>
  <w:style w:type="paragraph" w:styleId="BodyText">
    <w:name w:val="Body Text"/>
    <w:basedOn w:val="Normal"/>
    <w:link w:val="BodyTextChar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33802"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2DB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2DB0"/>
    <w:rPr>
      <w:rFonts w:cs="Times New Roman"/>
    </w:rPr>
  </w:style>
  <w:style w:type="paragraph" w:customStyle="1" w:styleId="a">
    <w:name w:val="Без интервала"/>
    <w:uiPriority w:val="99"/>
    <w:rsid w:val="00F243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331</TotalTime>
  <Pages>5</Pages>
  <Words>1707</Words>
  <Characters>9731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70</cp:revision>
  <cp:lastPrinted>2013-11-19T14:47:00Z</cp:lastPrinted>
  <dcterms:created xsi:type="dcterms:W3CDTF">2012-12-07T11:21:00Z</dcterms:created>
  <dcterms:modified xsi:type="dcterms:W3CDTF">2013-11-26T05:34:00Z</dcterms:modified>
</cp:coreProperties>
</file>