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86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86" w:rsidRPr="00974D86" w:rsidRDefault="00974D86" w:rsidP="00974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86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законодательство, регулирующее вопросы открытия наследства по завещанию</w:t>
      </w:r>
      <w:r>
        <w:rPr>
          <w:rFonts w:ascii="Times New Roman" w:hAnsi="Times New Roman" w:cs="Times New Roman"/>
          <w:b/>
          <w:sz w:val="28"/>
          <w:szCs w:val="28"/>
        </w:rPr>
        <w:t>, а также предоставления государственных и муниципальных услуг</w:t>
      </w:r>
    </w:p>
    <w:p w:rsidR="00974D86" w:rsidRDefault="00974D86" w:rsidP="00974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86" w:rsidRPr="002210B8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10B8">
        <w:rPr>
          <w:rFonts w:ascii="Times New Roman" w:hAnsi="Times New Roman" w:cs="Times New Roman"/>
          <w:sz w:val="27"/>
          <w:szCs w:val="27"/>
        </w:rPr>
        <w:t>Федеральным законом от 23.05.2018 № 117-ФЗ «О внесении изменений в отдельные законодательные акты Российской Федерации, внесены изменения в вопросы открытия наследства по завещанию.</w:t>
      </w:r>
    </w:p>
    <w:p w:rsidR="00974D86" w:rsidRPr="002210B8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10B8">
        <w:rPr>
          <w:rFonts w:ascii="Times New Roman" w:hAnsi="Times New Roman" w:cs="Times New Roman"/>
          <w:sz w:val="27"/>
          <w:szCs w:val="27"/>
        </w:rPr>
        <w:t>При регистрации в реестре нотариальных действий единой информационной системы нотариата нотариального действия по удостоверению или отмене завещания либо доверенности нотариусы обязаны вносить в единую информационную систему нотариата электронный образ завещания либо доверенности.</w:t>
      </w:r>
    </w:p>
    <w:p w:rsidR="00974D86" w:rsidRPr="002210B8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10B8">
        <w:rPr>
          <w:rFonts w:ascii="Times New Roman" w:hAnsi="Times New Roman" w:cs="Times New Roman"/>
          <w:sz w:val="27"/>
          <w:szCs w:val="27"/>
        </w:rPr>
        <w:t>Не позднее одного рабочего дня, следующего за днем открытия наследственного дела, нотариус, ведущий наследственное дело, обязан проверить в единой информационной системе нотариата наличие сведений о составлении наследодателем завещания и установить его содержание. Содержание завещания устанавливается нотариусом на основании электронного образа этого завещания, внесенного в реестр нотариальных действий единой информационной системы нотариата.</w:t>
      </w:r>
    </w:p>
    <w:p w:rsidR="00974D86" w:rsidRPr="002210B8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210B8">
        <w:rPr>
          <w:rFonts w:ascii="Times New Roman" w:hAnsi="Times New Roman" w:cs="Times New Roman"/>
          <w:sz w:val="27"/>
          <w:szCs w:val="27"/>
        </w:rPr>
        <w:t>Кроме этого внесены изменения в статью 5 Федерального закона от 12 января 1996 года № 8-ФЗ «О погребении и похоронном деле», в соответствие с которыми «В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умершего, выраженное в завещании».</w:t>
      </w:r>
      <w:proofErr w:type="gramEnd"/>
    </w:p>
    <w:p w:rsidR="00974D86" w:rsidRPr="002210B8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10B8">
        <w:rPr>
          <w:rFonts w:ascii="Times New Roman" w:hAnsi="Times New Roman" w:cs="Times New Roman"/>
          <w:sz w:val="27"/>
          <w:szCs w:val="27"/>
        </w:rPr>
        <w:t>Федеральный закон вступит в законную силу с 01.09.2018.</w:t>
      </w:r>
    </w:p>
    <w:p w:rsidR="00974D86" w:rsidRPr="002210B8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10B8">
        <w:rPr>
          <w:rFonts w:ascii="Times New Roman" w:hAnsi="Times New Roman" w:cs="Times New Roman"/>
          <w:sz w:val="27"/>
          <w:szCs w:val="27"/>
        </w:rPr>
        <w:t xml:space="preserve">Кроме того, </w:t>
      </w:r>
      <w:r w:rsidRPr="002210B8">
        <w:rPr>
          <w:rFonts w:ascii="Times New Roman" w:hAnsi="Times New Roman" w:cs="Times New Roman"/>
          <w:sz w:val="27"/>
          <w:szCs w:val="27"/>
        </w:rPr>
        <w:t>Постановлением Правительства от 26 мая 2018 г. № 603 внесены изменения в перечень государственных услуг, предоставление ко</w:t>
      </w:r>
      <w:r w:rsidRPr="002210B8">
        <w:rPr>
          <w:rFonts w:ascii="Times New Roman" w:hAnsi="Times New Roman" w:cs="Times New Roman"/>
          <w:sz w:val="27"/>
          <w:szCs w:val="27"/>
        </w:rPr>
        <w:t>торых организуется по принципу «одного окна»</w:t>
      </w:r>
      <w:r w:rsidRPr="002210B8">
        <w:rPr>
          <w:rFonts w:ascii="Times New Roman" w:hAnsi="Times New Roman" w:cs="Times New Roman"/>
          <w:sz w:val="27"/>
          <w:szCs w:val="27"/>
        </w:rPr>
        <w:t xml:space="preserve">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фондов.</w:t>
      </w:r>
    </w:p>
    <w:p w:rsidR="00974D86" w:rsidRPr="002210B8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210B8">
        <w:rPr>
          <w:rFonts w:ascii="Times New Roman" w:hAnsi="Times New Roman" w:cs="Times New Roman"/>
          <w:sz w:val="27"/>
          <w:szCs w:val="27"/>
        </w:rPr>
        <w:t>В соответствии с указанными изменениями по принципу «одного окна» возможно получить государственную услугу по приему и учету уведомлений о начале осуществления юридическими лицами и</w:t>
      </w:r>
      <w:bookmarkStart w:id="0" w:name="_GoBack"/>
      <w:bookmarkEnd w:id="0"/>
      <w:r w:rsidRPr="002210B8">
        <w:rPr>
          <w:rFonts w:ascii="Times New Roman" w:hAnsi="Times New Roman" w:cs="Times New Roman"/>
          <w:sz w:val="27"/>
          <w:szCs w:val="27"/>
        </w:rPr>
        <w:t xml:space="preserve"> индивидуальными предпринимателями отдельных видов работ и услуг согласно перечню, предусмотренному постановлением Правительства Российской Феде</w:t>
      </w:r>
      <w:r w:rsidRPr="002210B8">
        <w:rPr>
          <w:rFonts w:ascii="Times New Roman" w:hAnsi="Times New Roman" w:cs="Times New Roman"/>
          <w:sz w:val="27"/>
          <w:szCs w:val="27"/>
        </w:rPr>
        <w:t>рации от 16 июля 2009 г. № 584 «</w:t>
      </w:r>
      <w:r w:rsidRPr="002210B8">
        <w:rPr>
          <w:rFonts w:ascii="Times New Roman" w:hAnsi="Times New Roman" w:cs="Times New Roman"/>
          <w:sz w:val="27"/>
          <w:szCs w:val="27"/>
        </w:rPr>
        <w:t>Об уведомительном порядке начала осуществления отдельных видов предпринимательской деятельности</w:t>
      </w:r>
      <w:r w:rsidRPr="002210B8">
        <w:rPr>
          <w:rFonts w:ascii="Times New Roman" w:hAnsi="Times New Roman" w:cs="Times New Roman"/>
          <w:sz w:val="27"/>
          <w:szCs w:val="27"/>
        </w:rPr>
        <w:t>»</w:t>
      </w:r>
      <w:r w:rsidRPr="002210B8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57C2F" w:rsidRPr="002210B8" w:rsidRDefault="00974D86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10B8">
        <w:rPr>
          <w:rFonts w:ascii="Times New Roman" w:hAnsi="Times New Roman" w:cs="Times New Roman"/>
          <w:sz w:val="27"/>
          <w:szCs w:val="27"/>
        </w:rPr>
        <w:t xml:space="preserve">Ранее невозможно было получить данную </w:t>
      </w:r>
      <w:proofErr w:type="gramStart"/>
      <w:r w:rsidRPr="002210B8">
        <w:rPr>
          <w:rFonts w:ascii="Times New Roman" w:hAnsi="Times New Roman" w:cs="Times New Roman"/>
          <w:sz w:val="27"/>
          <w:szCs w:val="27"/>
        </w:rPr>
        <w:t>услугу</w:t>
      </w:r>
      <w:proofErr w:type="gramEnd"/>
      <w:r w:rsidRPr="002210B8">
        <w:rPr>
          <w:rFonts w:ascii="Times New Roman" w:hAnsi="Times New Roman" w:cs="Times New Roman"/>
          <w:sz w:val="27"/>
          <w:szCs w:val="27"/>
        </w:rPr>
        <w:t xml:space="preserve"> в случае если предприниматели осуществляли производство электрической распределительной и регулирующей аппаратуры, производство инструментов и приборов для измерения, тестирования и навигации.</w:t>
      </w:r>
    </w:p>
    <w:p w:rsidR="002210B8" w:rsidRDefault="002210B8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0B8" w:rsidRPr="00974D86" w:rsidRDefault="002210B8" w:rsidP="0097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Темрюкского района Гончарова О.С.</w:t>
      </w:r>
    </w:p>
    <w:sectPr w:rsidR="002210B8" w:rsidRPr="0097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44"/>
    <w:rsid w:val="002210B8"/>
    <w:rsid w:val="006D6944"/>
    <w:rsid w:val="00974D86"/>
    <w:rsid w:val="00A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2018-06-01T06:54:00Z</dcterms:created>
  <dcterms:modified xsi:type="dcterms:W3CDTF">2018-06-01T06:56:00Z</dcterms:modified>
</cp:coreProperties>
</file>