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668" w:rsidRDefault="000F7668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3310"/>
      <w:r w:rsidRPr="004D6D2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№2.</w:t>
      </w:r>
      <w:r w:rsidRPr="008F1493">
        <w:rPr>
          <w:rFonts w:ascii="Times New Roman" w:hAnsi="Times New Roman" w:cs="Times New Roman"/>
          <w:sz w:val="28"/>
          <w:szCs w:val="28"/>
        </w:rPr>
        <w:br/>
      </w:r>
      <w:bookmarkEnd w:id="0"/>
      <w:r w:rsidRPr="007875D7">
        <w:rPr>
          <w:rFonts w:ascii="Times New Roman" w:hAnsi="Times New Roman" w:cs="Times New Roman"/>
          <w:sz w:val="28"/>
          <w:szCs w:val="28"/>
        </w:rPr>
        <w:t>О признании аукциона открытого по составу с открытой формой подачи предложений о цене на право приватизации объекта муниципальной собственности Старотитаровского сельского поселения Темрюкского района - здания автоматической газораспределительной станции (АГРС), лит. А, Б, назначение: нежилое, общей площадью 48,7 м</w:t>
      </w:r>
      <w:r w:rsidRPr="007875D7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7875D7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1022 м</w:t>
      </w:r>
      <w:r w:rsidRPr="007875D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875D7">
        <w:rPr>
          <w:rFonts w:ascii="Times New Roman" w:hAnsi="Times New Roman" w:cs="Times New Roman"/>
          <w:sz w:val="28"/>
          <w:szCs w:val="28"/>
        </w:rPr>
        <w:t>, кадастровый номер 23:30:0903037:37, расположенного по адресу: Россия, Краснодарский край, Темрюкский район, станица Старотитаровская, улица Ленина, дом № 394 и здание дома оператора с подвалом и пристройкой лит. А, под.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5D7">
        <w:rPr>
          <w:rFonts w:ascii="Times New Roman" w:hAnsi="Times New Roman" w:cs="Times New Roman"/>
          <w:sz w:val="28"/>
          <w:szCs w:val="28"/>
        </w:rPr>
        <w:t>А, назначение: нежилое, общей площадью 154,7 м</w:t>
      </w:r>
      <w:r w:rsidRPr="007875D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875D7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2204 м</w:t>
      </w:r>
      <w:r w:rsidRPr="007875D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875D7">
        <w:rPr>
          <w:rFonts w:ascii="Times New Roman" w:hAnsi="Times New Roman" w:cs="Times New Roman"/>
          <w:sz w:val="28"/>
          <w:szCs w:val="28"/>
        </w:rPr>
        <w:t xml:space="preserve"> кадастровый номер 23:30:090337:12, расположенный по адресу: Россия, Краснодарский край, Темрюкский район, станица Старотитаровская, улица Ленина, </w:t>
      </w:r>
    </w:p>
    <w:p w:rsidR="000F7668" w:rsidRPr="007875D7" w:rsidRDefault="000F7668" w:rsidP="00B7339B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r w:rsidRPr="007875D7">
        <w:rPr>
          <w:rFonts w:ascii="Times New Roman" w:hAnsi="Times New Roman" w:cs="Times New Roman"/>
          <w:sz w:val="28"/>
          <w:szCs w:val="28"/>
        </w:rPr>
        <w:t>дом № 386</w:t>
      </w:r>
      <w:r>
        <w:rPr>
          <w:rFonts w:ascii="Times New Roman" w:hAnsi="Times New Roman" w:cs="Times New Roman"/>
          <w:sz w:val="28"/>
          <w:szCs w:val="28"/>
        </w:rPr>
        <w:t xml:space="preserve"> несостоявшимся.</w:t>
      </w:r>
    </w:p>
    <w:p w:rsidR="000F7668" w:rsidRDefault="000F7668" w:rsidP="003A2B62">
      <w:pPr>
        <w:pStyle w:val="Nonformat"/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F7668" w:rsidRPr="009D050A" w:rsidRDefault="000F7668" w:rsidP="008F14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«__»_______</w:t>
      </w:r>
      <w:r w:rsidRPr="009D050A">
        <w:rPr>
          <w:rFonts w:ascii="Times New Roman" w:hAnsi="Times New Roman" w:cs="Times New Roman"/>
          <w:sz w:val="28"/>
          <w:szCs w:val="28"/>
        </w:rPr>
        <w:t xml:space="preserve"> 2012 года   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D050A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Pr="009D050A">
        <w:rPr>
          <w:rFonts w:ascii="Times New Roman" w:hAnsi="Times New Roman" w:cs="Times New Roman"/>
          <w:sz w:val="28"/>
          <w:szCs w:val="28"/>
        </w:rPr>
        <w:tab/>
      </w:r>
      <w:r w:rsidRPr="009D050A">
        <w:rPr>
          <w:rFonts w:ascii="Times New Roman" w:hAnsi="Times New Roman" w:cs="Times New Roman"/>
          <w:sz w:val="28"/>
          <w:szCs w:val="28"/>
        </w:rPr>
        <w:tab/>
        <w:t>ст. Старотитаровская</w:t>
      </w:r>
    </w:p>
    <w:p w:rsidR="000F7668" w:rsidRPr="009D050A" w:rsidRDefault="000F7668" w:rsidP="00777126">
      <w:pPr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0F7668" w:rsidRPr="009D050A" w:rsidRDefault="000F7668" w:rsidP="009D050A">
      <w:pPr>
        <w:pStyle w:val="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>Комиссия по организации и проведению аукциона, открытого по составу участников, с открытой формой подачи предложений о цене, на право приватизации объекта муниципальной собственности Старотитаровского сельского поселения Темрюкского района - здания автоматической газораспределительной станции (АГРС), лит. А, Б, назначение: нежилое, общей площадью 48,7 м</w:t>
      </w:r>
      <w:r w:rsidRPr="009D050A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9D050A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1022 м</w:t>
      </w:r>
      <w:r w:rsidRPr="009D050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050A">
        <w:rPr>
          <w:rFonts w:ascii="Times New Roman" w:hAnsi="Times New Roman" w:cs="Times New Roman"/>
          <w:sz w:val="28"/>
          <w:szCs w:val="28"/>
        </w:rPr>
        <w:t>, кадастровый номер 23:30:0903037:37, расположенного по адресу: Россия, Краснодарский край, Темрюкский район, станица Старотитаровская, улица Ленина, дом № 394 и здание дома оператора с подвалом и пристройкой лит. А, под. А, назначение: нежилое, общей площадью 154,7 м</w:t>
      </w:r>
      <w:r w:rsidRPr="009D050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050A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2204 м</w:t>
      </w:r>
      <w:r w:rsidRPr="009D050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050A">
        <w:rPr>
          <w:rFonts w:ascii="Times New Roman" w:hAnsi="Times New Roman" w:cs="Times New Roman"/>
          <w:sz w:val="28"/>
          <w:szCs w:val="28"/>
        </w:rPr>
        <w:t xml:space="preserve"> кадастровый номер 23:30:090337:12, расположенный по адресу: Россия, Краснодарский край, Темрюкский район, станица Старотитаровская, улица Ленина, дом № 386</w:t>
      </w:r>
      <w:r w:rsidRPr="009D050A">
        <w:rPr>
          <w:rFonts w:ascii="Times New Roman" w:hAnsi="Times New Roman" w:cs="Times New Roman"/>
          <w:spacing w:val="-3"/>
          <w:sz w:val="28"/>
          <w:szCs w:val="28"/>
        </w:rPr>
        <w:t>, созданная в соответствии с распоряжением администрации Старотитаровского сельского поселения Темрюкского района от 18 октября 2012 г. № 147-р, (далее – комиссия), в составе:</w:t>
      </w:r>
    </w:p>
    <w:p w:rsidR="000F7668" w:rsidRPr="009D050A" w:rsidRDefault="000F7668" w:rsidP="009D050A">
      <w:pPr>
        <w:pStyle w:val="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9D050A">
        <w:rPr>
          <w:rFonts w:ascii="Times New Roman" w:hAnsi="Times New Roman" w:cs="Times New Roman"/>
          <w:sz w:val="28"/>
          <w:szCs w:val="28"/>
        </w:rPr>
        <w:t xml:space="preserve"> Т.И. Опарина</w:t>
      </w:r>
    </w:p>
    <w:p w:rsidR="000F7668" w:rsidRPr="009D050A" w:rsidRDefault="000F7668" w:rsidP="009D050A">
      <w:pPr>
        <w:pStyle w:val="Nonformat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D050A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Pr="009D050A"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  <w:t>И.А. Петренко</w:t>
      </w:r>
    </w:p>
    <w:p w:rsidR="000F7668" w:rsidRPr="009D050A" w:rsidRDefault="000F7668" w:rsidP="00302082">
      <w:pPr>
        <w:ind w:left="7080" w:firstLine="0"/>
        <w:rPr>
          <w:rFonts w:ascii="Times New Roman" w:hAnsi="Times New Roman" w:cs="Times New Roman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0F7668" w:rsidRPr="009D050A" w:rsidRDefault="000F7668" w:rsidP="00302082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D050A"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0F7668" w:rsidRDefault="000F7668" w:rsidP="007875D7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D050A">
        <w:rPr>
          <w:rFonts w:ascii="Times New Roman" w:hAnsi="Times New Roman" w:cs="Times New Roman"/>
          <w:color w:val="000000"/>
          <w:spacing w:val="4"/>
          <w:sz w:val="28"/>
          <w:szCs w:val="28"/>
        </w:rPr>
        <w:t>Л.Н. Титаренко</w:t>
      </w:r>
    </w:p>
    <w:p w:rsidR="000F7668" w:rsidRPr="009D050A" w:rsidRDefault="000F7668" w:rsidP="007875D7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Е.П. Мануенко</w:t>
      </w:r>
      <w:r w:rsidRPr="009D050A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</w:p>
    <w:p w:rsidR="000F7668" w:rsidRPr="003A2B62" w:rsidRDefault="000F7668" w:rsidP="00BD3632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>провела заседание по признанию аукциона открытого по составу с открытой формой п</w:t>
      </w:r>
      <w:r w:rsidRPr="008F1493">
        <w:rPr>
          <w:rFonts w:ascii="Times New Roman" w:hAnsi="Times New Roman" w:cs="Times New Roman"/>
          <w:sz w:val="28"/>
          <w:szCs w:val="28"/>
        </w:rPr>
        <w:t>одачи предложений о цене на право приватизации объекта муниципальной собственности Старотитаровского сельского поселения Темрюкского района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A00">
        <w:rPr>
          <w:rFonts w:ascii="Times New Roman" w:hAnsi="Times New Roman" w:cs="Times New Roman"/>
          <w:sz w:val="28"/>
          <w:szCs w:val="28"/>
        </w:rPr>
        <w:t>здания автоматической газораспределительной станции (АГРС), лит. А, Б, назначение: нежилое, общей площадью 48,7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D33A00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1022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>, кадастровый номер 23:30:0903037:37, расположенного по адресу: Россия, Краснодарский край, Темрюкский район, станица Старотитаровская, улица Ленина, дом № 394 и здание дома оператора с подвалом и пристройкой лит. А, под.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A00">
        <w:rPr>
          <w:rFonts w:ascii="Times New Roman" w:hAnsi="Times New Roman" w:cs="Times New Roman"/>
          <w:sz w:val="28"/>
          <w:szCs w:val="28"/>
        </w:rPr>
        <w:t>А, назначение: нежилое, общей площадью 154,7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2204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 xml:space="preserve"> кадастровый номер 23:30:090337:12, расположенный по адресу: Россия, Краснодарский край, Темрюкский район, станица Старотитаровская</w:t>
      </w:r>
      <w:r w:rsidRPr="003A2B62">
        <w:rPr>
          <w:rFonts w:ascii="Times New Roman" w:hAnsi="Times New Roman" w:cs="Times New Roman"/>
          <w:sz w:val="28"/>
          <w:szCs w:val="28"/>
        </w:rPr>
        <w:t xml:space="preserve">, улица Ленина, дом № 386 </w:t>
      </w:r>
      <w:r>
        <w:rPr>
          <w:rFonts w:ascii="Times New Roman" w:hAnsi="Times New Roman" w:cs="Times New Roman"/>
          <w:sz w:val="28"/>
          <w:szCs w:val="28"/>
        </w:rPr>
        <w:t>несостоявшимся</w:t>
      </w:r>
      <w:r w:rsidRPr="003A2B62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0F7668" w:rsidRPr="003A2B62" w:rsidRDefault="000F7668" w:rsidP="003A2B62">
      <w:pPr>
        <w:tabs>
          <w:tab w:val="left" w:pos="2745"/>
        </w:tabs>
        <w:rPr>
          <w:rFonts w:ascii="Times New Roman" w:hAnsi="Times New Roman" w:cs="Times New Roman"/>
          <w:spacing w:val="-3"/>
          <w:sz w:val="28"/>
          <w:szCs w:val="28"/>
        </w:rPr>
      </w:pPr>
      <w:r w:rsidRPr="003A2B62">
        <w:rPr>
          <w:rFonts w:ascii="Times New Roman" w:hAnsi="Times New Roman" w:cs="Times New Roman"/>
          <w:noProof/>
          <w:sz w:val="28"/>
          <w:szCs w:val="28"/>
        </w:rPr>
        <w:t>1. Место проведения аукциона: администрация Старотитаровского сельского поселения Темрюкского района, расположенная по адресу: 353530, Россия, Краснодарский край, Темрюкский район, станица Старотитаровская, переулок Красноармейский дом 9.</w:t>
      </w:r>
    </w:p>
    <w:p w:rsidR="000F7668" w:rsidRPr="008F1493" w:rsidRDefault="000F7668" w:rsidP="00345D59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</w:t>
      </w:r>
      <w:r w:rsidRPr="008F1493">
        <w:rPr>
          <w:rFonts w:ascii="Times New Roman" w:hAnsi="Times New Roman" w:cs="Times New Roman"/>
          <w:spacing w:val="-3"/>
          <w:sz w:val="28"/>
          <w:szCs w:val="28"/>
        </w:rPr>
        <w:t>. Причина снятия с аукциона: отсутствие участников аукциона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0F7668" w:rsidRPr="008F1493" w:rsidRDefault="000F7668" w:rsidP="00345D59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noProof/>
          <w:spacing w:val="-3"/>
          <w:sz w:val="28"/>
          <w:szCs w:val="28"/>
        </w:rPr>
        <w:t xml:space="preserve">3. Комиссия </w:t>
      </w:r>
      <w:r w:rsidRPr="008F1493">
        <w:rPr>
          <w:rFonts w:ascii="Times New Roman" w:hAnsi="Times New Roman" w:cs="Times New Roman"/>
          <w:noProof/>
          <w:spacing w:val="-3"/>
          <w:sz w:val="28"/>
          <w:szCs w:val="28"/>
        </w:rPr>
        <w:t>решила:</w:t>
      </w:r>
    </w:p>
    <w:p w:rsidR="000F7668" w:rsidRPr="004D6D2C" w:rsidRDefault="000F7668" w:rsidP="00CF5785">
      <w:pPr>
        <w:pStyle w:val="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D6D2C">
        <w:rPr>
          <w:rFonts w:ascii="Times New Roman" w:hAnsi="Times New Roman" w:cs="Times New Roman"/>
          <w:color w:val="000000"/>
          <w:sz w:val="28"/>
          <w:szCs w:val="28"/>
        </w:rPr>
        <w:t xml:space="preserve">укцион </w:t>
      </w:r>
      <w:r w:rsidRPr="004D6D2C">
        <w:rPr>
          <w:rFonts w:ascii="Times New Roman" w:hAnsi="Times New Roman" w:cs="Times New Roman"/>
          <w:sz w:val="28"/>
          <w:szCs w:val="28"/>
        </w:rPr>
        <w:t>на право приватизации объекта муниципальной собственности Старотитаровского сельского поселения Темрюкского района</w:t>
      </w:r>
      <w:r w:rsidRPr="00D33A00">
        <w:rPr>
          <w:rFonts w:ascii="Times New Roman" w:hAnsi="Times New Roman" w:cs="Times New Roman"/>
          <w:sz w:val="28"/>
          <w:szCs w:val="28"/>
        </w:rPr>
        <w:t xml:space="preserve"> - здания автоматической газораспределительной станции (АГРС), лит. А, Б, назначение: нежилое, общей площадью 48,7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D33A00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1022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>, кадастровый номер 23:30:0903037:37, расположенного по адресу: Россия, Краснодарский край, Темрюкский район, станица Старотитаровская, улица Ленина, дом № 394 и здание дома оператора с подвалом и пристройкой лит. А, под.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A00">
        <w:rPr>
          <w:rFonts w:ascii="Times New Roman" w:hAnsi="Times New Roman" w:cs="Times New Roman"/>
          <w:sz w:val="28"/>
          <w:szCs w:val="28"/>
        </w:rPr>
        <w:t>А, назначение: нежилое, общей площадью 154,7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2204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 xml:space="preserve"> кадастровый номер 23:30:090337:12, расположенный по адресу: Россия, Краснодарский край, Те</w:t>
      </w:r>
      <w:r w:rsidRPr="003A2B62">
        <w:rPr>
          <w:rFonts w:ascii="Times New Roman" w:hAnsi="Times New Roman" w:cs="Times New Roman"/>
          <w:sz w:val="28"/>
          <w:szCs w:val="28"/>
        </w:rPr>
        <w:t xml:space="preserve">мрюкский район, станица Старотитаровская, улица Ленина,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A2B62">
        <w:rPr>
          <w:rFonts w:ascii="Times New Roman" w:hAnsi="Times New Roman" w:cs="Times New Roman"/>
          <w:sz w:val="28"/>
          <w:szCs w:val="28"/>
        </w:rPr>
        <w:t>дом № 386</w:t>
      </w:r>
      <w:r w:rsidRPr="003A2B62">
        <w:rPr>
          <w:rFonts w:ascii="Times New Roman" w:hAnsi="Times New Roman" w:cs="Times New Roman"/>
          <w:color w:val="000099"/>
          <w:sz w:val="28"/>
          <w:szCs w:val="28"/>
        </w:rPr>
        <w:t xml:space="preserve">, </w:t>
      </w:r>
      <w:r w:rsidRPr="004D6D2C">
        <w:rPr>
          <w:rFonts w:ascii="Times New Roman" w:hAnsi="Times New Roman" w:cs="Times New Roman"/>
          <w:sz w:val="28"/>
          <w:szCs w:val="28"/>
        </w:rPr>
        <w:t xml:space="preserve">признать несостоявшимся ввиду отсутствия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4D6D2C">
        <w:rPr>
          <w:rFonts w:ascii="Times New Roman" w:hAnsi="Times New Roman" w:cs="Times New Roman"/>
          <w:sz w:val="28"/>
          <w:szCs w:val="28"/>
        </w:rPr>
        <w:t xml:space="preserve"> на участие в аукционе.</w:t>
      </w:r>
    </w:p>
    <w:p w:rsidR="000F7668" w:rsidRPr="008F1493" w:rsidRDefault="000F7668" w:rsidP="00CF5785">
      <w:pPr>
        <w:shd w:val="clear" w:color="auto" w:fill="FFFFFF"/>
        <w:spacing w:before="5" w:line="274" w:lineRule="exac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F1493">
        <w:rPr>
          <w:rFonts w:ascii="Times New Roman" w:hAnsi="Times New Roman" w:cs="Times New Roman"/>
          <w:sz w:val="28"/>
          <w:szCs w:val="28"/>
        </w:rPr>
        <w:t xml:space="preserve">. Протокол о признании открытого аукциона несостоявшимся разместить на официальном сайте торгов </w:t>
      </w:r>
      <w:hyperlink r:id="rId4" w:history="1"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torgi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8F1493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Старотитаровского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B3286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starititarovskaya</w:t>
      </w:r>
      <w:r w:rsidRPr="00B328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в районной газете «Тамань</w:t>
      </w:r>
      <w:r w:rsidRPr="008F1493">
        <w:rPr>
          <w:rFonts w:ascii="Times New Roman" w:hAnsi="Times New Roman" w:cs="Times New Roman"/>
          <w:sz w:val="28"/>
          <w:szCs w:val="28"/>
        </w:rPr>
        <w:t>».</w:t>
      </w:r>
    </w:p>
    <w:p w:rsidR="000F7668" w:rsidRDefault="000F7668" w:rsidP="00B32868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0F7668" w:rsidRPr="008F1493" w:rsidRDefault="000F7668" w:rsidP="00477173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Председатель комиссии:                                                         _________________</w:t>
      </w:r>
      <w:r>
        <w:rPr>
          <w:rFonts w:ascii="Times New Roman" w:hAnsi="Times New Roman" w:cs="Times New Roman"/>
          <w:noProof/>
          <w:sz w:val="28"/>
          <w:szCs w:val="28"/>
        </w:rPr>
        <w:tab/>
        <w:t xml:space="preserve">                                                                                            Т.И. Опарина</w:t>
      </w:r>
    </w:p>
    <w:p w:rsidR="000F7668" w:rsidRDefault="000F7668" w:rsidP="00B32868">
      <w:pPr>
        <w:pStyle w:val="a"/>
        <w:tabs>
          <w:tab w:val="left" w:pos="702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________________</w:t>
      </w:r>
    </w:p>
    <w:p w:rsidR="000F7668" w:rsidRPr="008F1493" w:rsidRDefault="000F7668" w:rsidP="00B32868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И.А. Петренко</w:t>
      </w:r>
    </w:p>
    <w:p w:rsidR="000F7668" w:rsidRDefault="000F7668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0F7668" w:rsidRDefault="000F7668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0F7668" w:rsidRDefault="000F7668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0F7668" w:rsidRDefault="000F7668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0F7668" w:rsidRDefault="000F7668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0F7668" w:rsidRDefault="000F7668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Е.П. Мануенко</w:t>
      </w:r>
    </w:p>
    <w:p w:rsidR="000F7668" w:rsidRDefault="000F7668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0F7668" w:rsidRDefault="000F7668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Л.Н. Титаренко</w:t>
      </w:r>
    </w:p>
    <w:p w:rsidR="000F7668" w:rsidRPr="006C6008" w:rsidRDefault="000F7668" w:rsidP="006C600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32868">
        <w:rPr>
          <w:rFonts w:ascii="Times New Roman" w:hAnsi="Times New Roman" w:cs="Times New Roman"/>
          <w:sz w:val="28"/>
          <w:szCs w:val="28"/>
        </w:rPr>
        <w:t xml:space="preserve">Представитель заказчика: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32868">
        <w:rPr>
          <w:rFonts w:ascii="Times New Roman" w:hAnsi="Times New Roman" w:cs="Times New Roman"/>
          <w:sz w:val="28"/>
          <w:szCs w:val="28"/>
        </w:rPr>
        <w:t>________________</w:t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         В.П. Бондаренко</w:t>
      </w:r>
    </w:p>
    <w:sectPr w:rsidR="000F7668" w:rsidRPr="006C6008" w:rsidSect="003020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09"/>
    <w:rsid w:val="000011A0"/>
    <w:rsid w:val="0009624F"/>
    <w:rsid w:val="000A65F0"/>
    <w:rsid w:val="000D07BA"/>
    <w:rsid w:val="000D0D1D"/>
    <w:rsid w:val="000D4D93"/>
    <w:rsid w:val="000F7668"/>
    <w:rsid w:val="00151681"/>
    <w:rsid w:val="00174CB8"/>
    <w:rsid w:val="00183427"/>
    <w:rsid w:val="001A2BF7"/>
    <w:rsid w:val="001B6BDF"/>
    <w:rsid w:val="001C7336"/>
    <w:rsid w:val="002B15C1"/>
    <w:rsid w:val="00302082"/>
    <w:rsid w:val="0031363C"/>
    <w:rsid w:val="00345D59"/>
    <w:rsid w:val="003A2B62"/>
    <w:rsid w:val="003C3AA8"/>
    <w:rsid w:val="003C641D"/>
    <w:rsid w:val="003F6660"/>
    <w:rsid w:val="00444055"/>
    <w:rsid w:val="00477173"/>
    <w:rsid w:val="0048349A"/>
    <w:rsid w:val="00487BF9"/>
    <w:rsid w:val="004C41F8"/>
    <w:rsid w:val="004D6D2C"/>
    <w:rsid w:val="004E4561"/>
    <w:rsid w:val="00527754"/>
    <w:rsid w:val="005469D5"/>
    <w:rsid w:val="005D7BBE"/>
    <w:rsid w:val="005E43C3"/>
    <w:rsid w:val="005E4AD9"/>
    <w:rsid w:val="005F1809"/>
    <w:rsid w:val="00667C02"/>
    <w:rsid w:val="006C3E29"/>
    <w:rsid w:val="006C6008"/>
    <w:rsid w:val="006D5B03"/>
    <w:rsid w:val="006F1F23"/>
    <w:rsid w:val="006F46CC"/>
    <w:rsid w:val="0075305C"/>
    <w:rsid w:val="00777126"/>
    <w:rsid w:val="007875D7"/>
    <w:rsid w:val="007C61C6"/>
    <w:rsid w:val="007E2AD4"/>
    <w:rsid w:val="007F0BF0"/>
    <w:rsid w:val="00864AE8"/>
    <w:rsid w:val="00877D36"/>
    <w:rsid w:val="00883B1A"/>
    <w:rsid w:val="008B52C7"/>
    <w:rsid w:val="008C3156"/>
    <w:rsid w:val="008C5E28"/>
    <w:rsid w:val="008D3289"/>
    <w:rsid w:val="008E43EA"/>
    <w:rsid w:val="008F1493"/>
    <w:rsid w:val="008F6427"/>
    <w:rsid w:val="00902375"/>
    <w:rsid w:val="009107BE"/>
    <w:rsid w:val="00916C2C"/>
    <w:rsid w:val="00944BDB"/>
    <w:rsid w:val="00945E86"/>
    <w:rsid w:val="00962804"/>
    <w:rsid w:val="00964BB0"/>
    <w:rsid w:val="0097337F"/>
    <w:rsid w:val="009804DF"/>
    <w:rsid w:val="0099153A"/>
    <w:rsid w:val="009C30F7"/>
    <w:rsid w:val="009D050A"/>
    <w:rsid w:val="009E1B3B"/>
    <w:rsid w:val="009E4E89"/>
    <w:rsid w:val="00A04625"/>
    <w:rsid w:val="00A16315"/>
    <w:rsid w:val="00A51043"/>
    <w:rsid w:val="00A72617"/>
    <w:rsid w:val="00A86C67"/>
    <w:rsid w:val="00AB7775"/>
    <w:rsid w:val="00B02E63"/>
    <w:rsid w:val="00B16BDC"/>
    <w:rsid w:val="00B32868"/>
    <w:rsid w:val="00B7339B"/>
    <w:rsid w:val="00BC3458"/>
    <w:rsid w:val="00BC76D3"/>
    <w:rsid w:val="00BD219C"/>
    <w:rsid w:val="00BD3632"/>
    <w:rsid w:val="00BF07D8"/>
    <w:rsid w:val="00BF2E50"/>
    <w:rsid w:val="00C1251B"/>
    <w:rsid w:val="00C46343"/>
    <w:rsid w:val="00C72DC6"/>
    <w:rsid w:val="00C76E22"/>
    <w:rsid w:val="00CE26AF"/>
    <w:rsid w:val="00CE5FB2"/>
    <w:rsid w:val="00CF5785"/>
    <w:rsid w:val="00D03701"/>
    <w:rsid w:val="00D26971"/>
    <w:rsid w:val="00D33A00"/>
    <w:rsid w:val="00DC32B4"/>
    <w:rsid w:val="00DE714E"/>
    <w:rsid w:val="00DF309D"/>
    <w:rsid w:val="00DF7045"/>
    <w:rsid w:val="00E12C66"/>
    <w:rsid w:val="00E139D0"/>
    <w:rsid w:val="00E16701"/>
    <w:rsid w:val="00E23191"/>
    <w:rsid w:val="00E56DD2"/>
    <w:rsid w:val="00EB4F0D"/>
    <w:rsid w:val="00F14268"/>
    <w:rsid w:val="00F814B1"/>
    <w:rsid w:val="00F836CA"/>
    <w:rsid w:val="00FD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180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F1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">
    <w:name w:val="Таблицы (моноширинный)"/>
    <w:basedOn w:val="Normal"/>
    <w:next w:val="Normal"/>
    <w:link w:val="a0"/>
    <w:uiPriority w:val="99"/>
    <w:rsid w:val="005F1809"/>
    <w:pPr>
      <w:ind w:firstLine="0"/>
    </w:pPr>
    <w:rPr>
      <w:rFonts w:ascii="Courier New" w:hAnsi="Courier New" w:cs="Courier New"/>
    </w:rPr>
  </w:style>
  <w:style w:type="character" w:customStyle="1" w:styleId="a0">
    <w:name w:val="Таблицы (моноширинный) Знак"/>
    <w:basedOn w:val="DefaultParagraphFont"/>
    <w:link w:val="a"/>
    <w:uiPriority w:val="99"/>
    <w:locked/>
    <w:rsid w:val="005F1809"/>
    <w:rPr>
      <w:rFonts w:ascii="Courier New" w:hAnsi="Courier New" w:cs="Courier New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аголовок статьи"/>
    <w:basedOn w:val="Normal"/>
    <w:next w:val="Normal"/>
    <w:uiPriority w:val="99"/>
    <w:rsid w:val="0097337F"/>
    <w:pPr>
      <w:widowControl/>
      <w:ind w:left="1612" w:hanging="892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97337F"/>
    <w:rPr>
      <w:color w:val="0000FF"/>
      <w:u w:val="single"/>
    </w:rPr>
  </w:style>
  <w:style w:type="paragraph" w:customStyle="1" w:styleId="Nonformat">
    <w:name w:val="Nonformat"/>
    <w:basedOn w:val="Normal"/>
    <w:uiPriority w:val="99"/>
    <w:rsid w:val="008F1493"/>
    <w:pPr>
      <w:suppressAutoHyphens/>
      <w:autoSpaceDE/>
      <w:autoSpaceDN/>
      <w:adjustRightInd/>
      <w:ind w:firstLine="0"/>
      <w:jc w:val="left"/>
    </w:pPr>
    <w:rPr>
      <w:rFonts w:ascii="Consultant" w:hAnsi="Consultant" w:cs="Consultant"/>
      <w:lang w:eastAsia="ar-SA"/>
    </w:rPr>
  </w:style>
  <w:style w:type="paragraph" w:customStyle="1" w:styleId="a2">
    <w:name w:val="Знак Знак Знак Знак Знак Знак Знак Знак Знак Знак"/>
    <w:basedOn w:val="Normal"/>
    <w:uiPriority w:val="99"/>
    <w:rsid w:val="008F1493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190</TotalTime>
  <Pages>2</Pages>
  <Words>758</Words>
  <Characters>4325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Admin</dc:creator>
  <cp:keywords/>
  <dc:description/>
  <cp:lastModifiedBy>Общий отдел</cp:lastModifiedBy>
  <cp:revision>34</cp:revision>
  <cp:lastPrinted>2012-12-27T06:24:00Z</cp:lastPrinted>
  <dcterms:created xsi:type="dcterms:W3CDTF">2012-09-13T11:45:00Z</dcterms:created>
  <dcterms:modified xsi:type="dcterms:W3CDTF">2012-12-27T06:29:00Z</dcterms:modified>
</cp:coreProperties>
</file>